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B6664C" w14:textId="77777777" w:rsidR="00795C48" w:rsidRDefault="00795C48" w:rsidP="00795C48">
      <w:bookmarkStart w:id="0" w:name="_GoBack"/>
      <w:bookmarkEnd w:id="0"/>
      <w:r>
        <w:rPr>
          <w:noProof/>
        </w:rPr>
        <w:drawing>
          <wp:inline distT="0" distB="0" distL="0" distR="0" wp14:anchorId="67CE969F" wp14:editId="7B7537A9">
            <wp:extent cx="2819400" cy="685800"/>
            <wp:effectExtent l="0" t="0" r="0" b="0"/>
            <wp:docPr id="20987854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19400" cy="685800"/>
                    </a:xfrm>
                    <a:prstGeom prst="rect">
                      <a:avLst/>
                    </a:prstGeom>
                    <a:noFill/>
                    <a:ln>
                      <a:noFill/>
                    </a:ln>
                  </pic:spPr>
                </pic:pic>
              </a:graphicData>
            </a:graphic>
          </wp:inline>
        </w:drawing>
      </w:r>
    </w:p>
    <w:p w14:paraId="437F62AD" w14:textId="77777777" w:rsidR="00795C48" w:rsidRDefault="00795C48" w:rsidP="00795C48">
      <w:pPr>
        <w:spacing w:after="0"/>
        <w:rPr>
          <w:rFonts w:ascii="Tw Cen MT" w:hAnsi="Tw Cen MT"/>
        </w:rPr>
      </w:pPr>
    </w:p>
    <w:p w14:paraId="08F96470" w14:textId="77777777" w:rsidR="00795C48" w:rsidRPr="00CE3521" w:rsidRDefault="00795C48" w:rsidP="00795C48">
      <w:pPr>
        <w:spacing w:after="0"/>
        <w:rPr>
          <w:rFonts w:ascii="Tw Cen MT" w:hAnsi="Tw Cen MT"/>
        </w:rPr>
      </w:pPr>
      <w:r w:rsidRPr="00CE3521">
        <w:rPr>
          <w:rFonts w:ascii="Tw Cen MT" w:hAnsi="Tw Cen MT"/>
        </w:rPr>
        <w:t xml:space="preserve">FOR IMMEDIATE RELEASE                  </w:t>
      </w:r>
    </w:p>
    <w:p w14:paraId="628ECB24" w14:textId="77777777" w:rsidR="00795C48" w:rsidRPr="00CE3521" w:rsidRDefault="00795C48" w:rsidP="00795C48">
      <w:pPr>
        <w:spacing w:after="0"/>
        <w:rPr>
          <w:rFonts w:ascii="Tw Cen MT" w:hAnsi="Tw Cen MT"/>
        </w:rPr>
      </w:pPr>
    </w:p>
    <w:p w14:paraId="1B141599" w14:textId="77777777" w:rsidR="00795C48" w:rsidRPr="00CE3521" w:rsidRDefault="00795C48" w:rsidP="00795C48">
      <w:pPr>
        <w:spacing w:after="0"/>
        <w:rPr>
          <w:rFonts w:ascii="Tw Cen MT" w:hAnsi="Tw Cen MT"/>
        </w:rPr>
      </w:pPr>
      <w:r w:rsidRPr="00CE3521">
        <w:rPr>
          <w:rFonts w:ascii="Tw Cen MT" w:hAnsi="Tw Cen MT"/>
        </w:rPr>
        <w:t>Media contacts:  Robyn Liverant for Independence Seaport Museum</w:t>
      </w:r>
    </w:p>
    <w:p w14:paraId="6C8D492C" w14:textId="77777777" w:rsidR="00795C48" w:rsidRPr="00CE3521" w:rsidRDefault="00795C48" w:rsidP="00795C48">
      <w:pPr>
        <w:spacing w:after="0"/>
        <w:ind w:firstLine="720"/>
        <w:rPr>
          <w:rStyle w:val="Hyperlink"/>
          <w:rFonts w:ascii="Tw Cen MT" w:hAnsi="Tw Cen MT"/>
          <w:color w:val="auto"/>
          <w:u w:val="none"/>
        </w:rPr>
      </w:pPr>
      <w:r w:rsidRPr="00CE3521">
        <w:rPr>
          <w:rFonts w:ascii="Tw Cen MT" w:hAnsi="Tw Cen MT"/>
        </w:rPr>
        <w:t xml:space="preserve">             212.472.6947 or </w:t>
      </w:r>
      <w:hyperlink r:id="rId6" w:history="1">
        <w:r w:rsidRPr="00CE3521">
          <w:rPr>
            <w:rStyle w:val="Hyperlink"/>
            <w:rFonts w:ascii="Tw Cen MT" w:hAnsi="Tw Cen MT"/>
          </w:rPr>
          <w:t>robyn@robynliverant.com</w:t>
        </w:r>
      </w:hyperlink>
    </w:p>
    <w:p w14:paraId="033D1ED7" w14:textId="77777777" w:rsidR="00795C48" w:rsidRPr="00CE3521" w:rsidRDefault="00795C48" w:rsidP="00795C48">
      <w:pPr>
        <w:spacing w:after="0"/>
        <w:ind w:firstLine="720"/>
        <w:rPr>
          <w:rStyle w:val="Hyperlink"/>
          <w:rFonts w:ascii="Tw Cen MT" w:hAnsi="Tw Cen MT"/>
          <w:color w:val="auto"/>
          <w:u w:val="none"/>
        </w:rPr>
      </w:pPr>
      <w:r w:rsidRPr="00CE3521">
        <w:rPr>
          <w:rStyle w:val="Hyperlink"/>
          <w:rFonts w:ascii="Tw Cen MT" w:hAnsi="Tw Cen MT"/>
          <w:color w:val="auto"/>
          <w:u w:val="none"/>
        </w:rPr>
        <w:tab/>
        <w:t>Alexis Furlong, Independence Seaport Museum</w:t>
      </w:r>
    </w:p>
    <w:p w14:paraId="5AD4C956" w14:textId="77777777" w:rsidR="00795C48" w:rsidRPr="00CE3521" w:rsidRDefault="00795C48" w:rsidP="00795C48">
      <w:pPr>
        <w:spacing w:after="0"/>
        <w:ind w:firstLine="720"/>
        <w:rPr>
          <w:rFonts w:ascii="Tw Cen MT" w:hAnsi="Tw Cen MT"/>
        </w:rPr>
      </w:pPr>
      <w:r w:rsidRPr="00CE3521">
        <w:rPr>
          <w:rStyle w:val="Hyperlink"/>
          <w:rFonts w:ascii="Tw Cen MT" w:hAnsi="Tw Cen MT"/>
          <w:color w:val="auto"/>
          <w:u w:val="none"/>
        </w:rPr>
        <w:tab/>
      </w:r>
      <w:r w:rsidRPr="00CE3521">
        <w:rPr>
          <w:rFonts w:ascii="Tw Cen MT" w:hAnsi="Tw Cen MT"/>
        </w:rPr>
        <w:t xml:space="preserve">610.513.5749 </w:t>
      </w:r>
      <w:r w:rsidRPr="00CE3521">
        <w:rPr>
          <w:rStyle w:val="Hyperlink"/>
          <w:rFonts w:ascii="Tw Cen MT" w:hAnsi="Tw Cen MT"/>
          <w:color w:val="auto"/>
          <w:u w:val="none"/>
        </w:rPr>
        <w:t xml:space="preserve">or </w:t>
      </w:r>
      <w:hyperlink r:id="rId7" w:history="1">
        <w:r w:rsidRPr="00CE3521">
          <w:rPr>
            <w:rStyle w:val="Hyperlink"/>
            <w:rFonts w:ascii="Tw Cen MT" w:hAnsi="Tw Cen MT"/>
          </w:rPr>
          <w:t>afurlong@phillyseaport.org</w:t>
        </w:r>
      </w:hyperlink>
    </w:p>
    <w:p w14:paraId="303CE108" w14:textId="77777777" w:rsidR="003F7450" w:rsidRPr="00CE3521" w:rsidRDefault="003F7450" w:rsidP="00795C48">
      <w:pPr>
        <w:spacing w:after="0"/>
        <w:ind w:firstLine="720"/>
        <w:rPr>
          <w:rFonts w:ascii="Tw Cen MT" w:hAnsi="Tw Cen MT"/>
        </w:rPr>
      </w:pPr>
    </w:p>
    <w:p w14:paraId="2A91B2E5" w14:textId="77777777" w:rsidR="00795C48" w:rsidRPr="00CE3521" w:rsidRDefault="00795C48" w:rsidP="00795C48">
      <w:pPr>
        <w:spacing w:after="0"/>
        <w:ind w:firstLine="720"/>
        <w:rPr>
          <w:rFonts w:ascii="Tw Cen MT" w:hAnsi="Tw Cen MT"/>
        </w:rPr>
      </w:pPr>
    </w:p>
    <w:p w14:paraId="3288BD81" w14:textId="77777777" w:rsidR="00795C48" w:rsidRPr="00CE3521" w:rsidRDefault="003F7450" w:rsidP="003F7450">
      <w:pPr>
        <w:spacing w:after="0" w:line="240" w:lineRule="auto"/>
        <w:jc w:val="center"/>
        <w:rPr>
          <w:rStyle w:val="Hyperlink"/>
          <w:rFonts w:ascii="Tw Cen MT" w:hAnsi="Tw Cen MT"/>
          <w:b/>
          <w:bCs/>
          <w:color w:val="auto"/>
          <w:u w:val="none"/>
        </w:rPr>
      </w:pPr>
      <w:r w:rsidRPr="00CE3521">
        <w:rPr>
          <w:rStyle w:val="Hyperlink"/>
          <w:rFonts w:ascii="Tw Cen MT" w:hAnsi="Tw Cen MT"/>
          <w:b/>
          <w:bCs/>
          <w:color w:val="auto"/>
          <w:u w:val="none"/>
        </w:rPr>
        <w:t>NEW SCHOLARSHIP EMERGES ON FOLK ART MASTERPIECE</w:t>
      </w:r>
    </w:p>
    <w:p w14:paraId="42DACE30" w14:textId="77777777" w:rsidR="003F7450" w:rsidRPr="00CE3521" w:rsidRDefault="003F7450" w:rsidP="003F7450">
      <w:pPr>
        <w:spacing w:after="0" w:line="240" w:lineRule="auto"/>
        <w:jc w:val="center"/>
        <w:rPr>
          <w:rStyle w:val="Hyperlink"/>
          <w:rFonts w:ascii="Tw Cen MT" w:hAnsi="Tw Cen MT"/>
          <w:b/>
          <w:bCs/>
          <w:color w:val="auto"/>
          <w:u w:val="none"/>
        </w:rPr>
      </w:pPr>
      <w:r w:rsidRPr="00CE3521">
        <w:rPr>
          <w:rStyle w:val="Hyperlink"/>
          <w:rFonts w:ascii="Tw Cen MT" w:hAnsi="Tw Cen MT"/>
          <w:b/>
          <w:bCs/>
          <w:color w:val="auto"/>
          <w:u w:val="none"/>
        </w:rPr>
        <w:t>RECENTLY ACQUIRED BY INDEPENDENCE SEAPORT MUSEUM</w:t>
      </w:r>
    </w:p>
    <w:p w14:paraId="5F24D67C" w14:textId="77777777" w:rsidR="003F7450" w:rsidRPr="00CE3521" w:rsidRDefault="003F7450" w:rsidP="003F7450">
      <w:pPr>
        <w:spacing w:after="0" w:line="240" w:lineRule="auto"/>
        <w:jc w:val="center"/>
        <w:rPr>
          <w:rStyle w:val="Hyperlink"/>
          <w:rFonts w:ascii="Tw Cen MT" w:hAnsi="Tw Cen MT"/>
          <w:b/>
          <w:bCs/>
          <w:color w:val="auto"/>
          <w:u w:val="none"/>
        </w:rPr>
      </w:pPr>
    </w:p>
    <w:p w14:paraId="23454517" w14:textId="1D09B514" w:rsidR="003F7450" w:rsidRPr="00CE3521" w:rsidRDefault="00447A5B" w:rsidP="003F7450">
      <w:pPr>
        <w:spacing w:after="0" w:line="240" w:lineRule="auto"/>
        <w:jc w:val="center"/>
        <w:rPr>
          <w:rFonts w:ascii="Tw Cen MT" w:hAnsi="Tw Cen MT"/>
        </w:rPr>
      </w:pPr>
      <w:r w:rsidRPr="00CE3521">
        <w:rPr>
          <w:rFonts w:ascii="Tw Cen MT" w:hAnsi="Tw Cen MT"/>
          <w:noProof/>
        </w:rPr>
        <w:drawing>
          <wp:inline distT="0" distB="0" distL="0" distR="0" wp14:anchorId="18747072" wp14:editId="7DBB2404">
            <wp:extent cx="1956816" cy="1371600"/>
            <wp:effectExtent l="0" t="0" r="5715" b="0"/>
            <wp:docPr id="668123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123017" name="Picture 668123017"/>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6816" cy="1371600"/>
                    </a:xfrm>
                    <a:prstGeom prst="rect">
                      <a:avLst/>
                    </a:prstGeom>
                  </pic:spPr>
                </pic:pic>
              </a:graphicData>
            </a:graphic>
          </wp:inline>
        </w:drawing>
      </w:r>
      <w:r w:rsidR="003F7450" w:rsidRPr="00CE3521">
        <w:rPr>
          <w:rFonts w:ascii="Tw Cen MT" w:hAnsi="Tw Cen MT"/>
        </w:rPr>
        <w:t xml:space="preserve"> *</w:t>
      </w:r>
    </w:p>
    <w:p w14:paraId="3378485E" w14:textId="77777777" w:rsidR="003F7450" w:rsidRPr="00CE3521" w:rsidRDefault="003F7450" w:rsidP="003F7450">
      <w:pPr>
        <w:spacing w:after="0" w:line="240" w:lineRule="auto"/>
        <w:jc w:val="center"/>
        <w:rPr>
          <w:rFonts w:ascii="Tw Cen MT" w:hAnsi="Tw Cen MT"/>
        </w:rPr>
      </w:pPr>
    </w:p>
    <w:p w14:paraId="287CFCCA" w14:textId="77777777" w:rsidR="003F7450" w:rsidRPr="00CE3521" w:rsidRDefault="009206AE" w:rsidP="003F7450">
      <w:pPr>
        <w:spacing w:after="0" w:line="360" w:lineRule="auto"/>
        <w:rPr>
          <w:rFonts w:ascii="Tw Cen MT" w:hAnsi="Tw Cen MT"/>
        </w:rPr>
      </w:pPr>
      <w:r w:rsidRPr="00CE3521">
        <w:rPr>
          <w:rFonts w:ascii="Tw Cen MT" w:hAnsi="Tw Cen MT"/>
        </w:rPr>
        <w:t>Philadelphia, PA (</w:t>
      </w:r>
      <w:r w:rsidR="00E00334" w:rsidRPr="00CE3521">
        <w:rPr>
          <w:rFonts w:ascii="Tw Cen MT" w:hAnsi="Tw Cen MT"/>
        </w:rPr>
        <w:t>October 17, 2023</w:t>
      </w:r>
      <w:r w:rsidRPr="00CE3521">
        <w:rPr>
          <w:rFonts w:ascii="Tw Cen MT" w:hAnsi="Tw Cen MT"/>
        </w:rPr>
        <w:t>)</w:t>
      </w:r>
      <w:r w:rsidR="00AD233F" w:rsidRPr="00CE3521">
        <w:rPr>
          <w:rFonts w:ascii="Tw Cen MT" w:hAnsi="Tw Cen MT"/>
        </w:rPr>
        <w:t>—</w:t>
      </w:r>
      <w:r w:rsidR="00507465" w:rsidRPr="00CE3521">
        <w:rPr>
          <w:rFonts w:ascii="Tw Cen MT" w:hAnsi="Tw Cen MT"/>
        </w:rPr>
        <w:t xml:space="preserve">In the late 1700s, when young boys were taught the art of navigation, it was common that </w:t>
      </w:r>
      <w:r w:rsidR="00444E8A" w:rsidRPr="00CE3521">
        <w:rPr>
          <w:rFonts w:ascii="Tw Cen MT" w:hAnsi="Tw Cen MT"/>
        </w:rPr>
        <w:t xml:space="preserve">they would have used a workbook to write out their examples, trigonometry equations and explore navigational theories. An especially rare example, which includes not only these materials needed for study but also exquisitely rendered watercolor drawings of </w:t>
      </w:r>
      <w:r w:rsidR="008D31BF" w:rsidRPr="00CE3521">
        <w:rPr>
          <w:rFonts w:ascii="Tw Cen MT" w:hAnsi="Tw Cen MT"/>
        </w:rPr>
        <w:t xml:space="preserve">people, ships, charts and a log from a voyage made in April 1799, </w:t>
      </w:r>
      <w:r w:rsidR="00EC0558" w:rsidRPr="00CE3521">
        <w:rPr>
          <w:rFonts w:ascii="Tw Cen MT" w:hAnsi="Tw Cen MT"/>
        </w:rPr>
        <w:t>was used by</w:t>
      </w:r>
      <w:r w:rsidR="001E0AF9" w:rsidRPr="00CE3521">
        <w:rPr>
          <w:rFonts w:ascii="Tw Cen MT" w:hAnsi="Tw Cen MT"/>
        </w:rPr>
        <w:t xml:space="preserve"> a boy named</w:t>
      </w:r>
      <w:r w:rsidR="00EC0558" w:rsidRPr="00CE3521">
        <w:rPr>
          <w:rFonts w:ascii="Tw Cen MT" w:hAnsi="Tw Cen MT"/>
        </w:rPr>
        <w:t xml:space="preserve"> Cornelius van </w:t>
      </w:r>
      <w:proofErr w:type="spellStart"/>
      <w:r w:rsidR="00EC0558" w:rsidRPr="00CE3521">
        <w:rPr>
          <w:rFonts w:ascii="Tw Cen MT" w:hAnsi="Tw Cen MT"/>
        </w:rPr>
        <w:t>Buskirk</w:t>
      </w:r>
      <w:proofErr w:type="spellEnd"/>
      <w:r w:rsidR="004D015C" w:rsidRPr="00CE3521">
        <w:rPr>
          <w:rFonts w:ascii="Tw Cen MT" w:hAnsi="Tw Cen MT"/>
        </w:rPr>
        <w:t xml:space="preserve"> (1776-1863). </w:t>
      </w:r>
      <w:r w:rsidR="00CA06A1" w:rsidRPr="00CE3521">
        <w:rPr>
          <w:rFonts w:ascii="Tw Cen MT" w:hAnsi="Tw Cen MT"/>
        </w:rPr>
        <w:t xml:space="preserve">One such watercolor drawing, entitled </w:t>
      </w:r>
      <w:r w:rsidR="00CA06A1" w:rsidRPr="00CE3521">
        <w:rPr>
          <w:rFonts w:ascii="Tw Cen MT" w:hAnsi="Tw Cen MT"/>
          <w:i/>
          <w:iCs/>
        </w:rPr>
        <w:t>Navigation Lesson</w:t>
      </w:r>
      <w:r w:rsidR="00CA06A1" w:rsidRPr="00CE3521">
        <w:rPr>
          <w:rFonts w:ascii="Tw Cen MT" w:hAnsi="Tw Cen MT"/>
        </w:rPr>
        <w:t>, which had been removed from the workbook</w:t>
      </w:r>
      <w:r w:rsidR="009C7763" w:rsidRPr="00CE3521">
        <w:rPr>
          <w:rFonts w:ascii="Tw Cen MT" w:hAnsi="Tw Cen MT"/>
        </w:rPr>
        <w:t xml:space="preserve"> and retained by the artist’s </w:t>
      </w:r>
      <w:r w:rsidR="001E0AF9" w:rsidRPr="00CE3521">
        <w:rPr>
          <w:rFonts w:ascii="Tw Cen MT" w:hAnsi="Tw Cen MT"/>
        </w:rPr>
        <w:t xml:space="preserve">descendent </w:t>
      </w:r>
      <w:r w:rsidR="009C7763" w:rsidRPr="00CE3521">
        <w:rPr>
          <w:rFonts w:ascii="Tw Cen MT" w:hAnsi="Tw Cen MT"/>
        </w:rPr>
        <w:t>family</w:t>
      </w:r>
      <w:r w:rsidR="00CA06A1" w:rsidRPr="00CE3521">
        <w:rPr>
          <w:rFonts w:ascii="Tw Cen MT" w:hAnsi="Tw Cen MT"/>
        </w:rPr>
        <w:t xml:space="preserve">, was recently given to the Independence Seaport Museum </w:t>
      </w:r>
      <w:r w:rsidR="00C95317" w:rsidRPr="00CE3521">
        <w:rPr>
          <w:rFonts w:ascii="Tw Cen MT" w:hAnsi="Tw Cen MT"/>
        </w:rPr>
        <w:t xml:space="preserve">(ISM) </w:t>
      </w:r>
      <w:r w:rsidR="00CA06A1" w:rsidRPr="00CE3521">
        <w:rPr>
          <w:rFonts w:ascii="Tw Cen MT" w:hAnsi="Tw Cen MT"/>
        </w:rPr>
        <w:t xml:space="preserve">to complement </w:t>
      </w:r>
      <w:r w:rsidR="009C7763" w:rsidRPr="00CE3521">
        <w:rPr>
          <w:rFonts w:ascii="Tw Cen MT" w:hAnsi="Tw Cen MT"/>
        </w:rPr>
        <w:t xml:space="preserve">the actual workbook previously given to the museum by </w:t>
      </w:r>
      <w:r w:rsidR="00C95317" w:rsidRPr="00CE3521">
        <w:rPr>
          <w:rFonts w:ascii="Tw Cen MT" w:hAnsi="Tw Cen MT"/>
        </w:rPr>
        <w:t>a</w:t>
      </w:r>
      <w:r w:rsidR="009C7763" w:rsidRPr="00CE3521">
        <w:rPr>
          <w:rFonts w:ascii="Tw Cen MT" w:hAnsi="Tw Cen MT"/>
        </w:rPr>
        <w:t xml:space="preserve"> </w:t>
      </w:r>
      <w:r w:rsidR="00C95317" w:rsidRPr="00CE3521">
        <w:rPr>
          <w:rFonts w:ascii="Tw Cen MT" w:hAnsi="Tw Cen MT"/>
        </w:rPr>
        <w:t xml:space="preserve">direct </w:t>
      </w:r>
      <w:r w:rsidR="009C7763" w:rsidRPr="00CE3521">
        <w:rPr>
          <w:rFonts w:ascii="Tw Cen MT" w:hAnsi="Tw Cen MT"/>
        </w:rPr>
        <w:t>descendant</w:t>
      </w:r>
      <w:r w:rsidR="00C95317" w:rsidRPr="00CE3521">
        <w:rPr>
          <w:rFonts w:ascii="Tw Cen MT" w:hAnsi="Tw Cen MT"/>
        </w:rPr>
        <w:t>’s widow</w:t>
      </w:r>
      <w:r w:rsidR="009C7763" w:rsidRPr="00CE3521">
        <w:rPr>
          <w:rFonts w:ascii="Tw Cen MT" w:hAnsi="Tw Cen MT"/>
        </w:rPr>
        <w:t>. What makes this already important drawing and larger document all the more extraordinary is that new research conducted by ISM staff shows</w:t>
      </w:r>
      <w:r w:rsidR="00C95317" w:rsidRPr="00CE3521">
        <w:rPr>
          <w:rFonts w:ascii="Tw Cen MT" w:hAnsi="Tw Cen MT"/>
        </w:rPr>
        <w:t xml:space="preserve"> that the figures in the drawing are </w:t>
      </w:r>
      <w:r w:rsidR="006E4601" w:rsidRPr="00CE3521">
        <w:rPr>
          <w:rFonts w:ascii="Tw Cen MT" w:hAnsi="Tw Cen MT"/>
        </w:rPr>
        <w:t xml:space="preserve">of </w:t>
      </w:r>
      <w:r w:rsidR="00C95317" w:rsidRPr="00CE3521">
        <w:rPr>
          <w:rFonts w:ascii="Tw Cen MT" w:hAnsi="Tw Cen MT"/>
        </w:rPr>
        <w:t xml:space="preserve">the young artist and his tutor, who </w:t>
      </w:r>
      <w:r w:rsidR="006E4601" w:rsidRPr="00CE3521">
        <w:rPr>
          <w:rFonts w:ascii="Tw Cen MT" w:hAnsi="Tw Cen MT"/>
        </w:rPr>
        <w:t>is believed to be</w:t>
      </w:r>
      <w:r w:rsidR="00C95317" w:rsidRPr="00CE3521">
        <w:rPr>
          <w:rFonts w:ascii="Tw Cen MT" w:hAnsi="Tw Cen MT"/>
        </w:rPr>
        <w:t xml:space="preserve"> none other than Commodore John Barry (1745-1803), </w:t>
      </w:r>
      <w:r w:rsidR="006E4601" w:rsidRPr="00CE3521">
        <w:rPr>
          <w:rFonts w:ascii="Tw Cen MT" w:hAnsi="Tw Cen MT"/>
        </w:rPr>
        <w:t xml:space="preserve">the man </w:t>
      </w:r>
      <w:r w:rsidR="00C95317" w:rsidRPr="00CE3521">
        <w:rPr>
          <w:rFonts w:ascii="Tw Cen MT" w:hAnsi="Tw Cen MT"/>
        </w:rPr>
        <w:t>regarded to be the father of the United States Navy.</w:t>
      </w:r>
    </w:p>
    <w:p w14:paraId="5DFAA587" w14:textId="77777777" w:rsidR="00C95317" w:rsidRPr="00CE3521" w:rsidRDefault="00C95317" w:rsidP="003F7450">
      <w:pPr>
        <w:spacing w:after="0" w:line="360" w:lineRule="auto"/>
        <w:rPr>
          <w:rFonts w:ascii="Tw Cen MT" w:hAnsi="Tw Cen MT"/>
        </w:rPr>
      </w:pPr>
    </w:p>
    <w:p w14:paraId="73AD0534" w14:textId="453189E8" w:rsidR="000602FA" w:rsidRDefault="000602FA" w:rsidP="000602FA">
      <w:pPr>
        <w:spacing w:after="0" w:line="360" w:lineRule="auto"/>
        <w:rPr>
          <w:rFonts w:ascii="Tw Cen MT" w:hAnsi="Tw Cen MT"/>
        </w:rPr>
      </w:pPr>
      <w:r w:rsidRPr="00CE3521">
        <w:rPr>
          <w:rFonts w:ascii="Tw Cen MT" w:hAnsi="Tw Cen MT"/>
        </w:rPr>
        <w:t xml:space="preserve">“The Independence Seaport Museum is thrilled to have been given this wonderful watercolor,” said Peter S. Seibert, president and CEO of ISM. “Not only is it an artistic </w:t>
      </w:r>
      <w:r w:rsidRPr="00CE3521">
        <w:rPr>
          <w:rFonts w:ascii="Tw Cen MT" w:hAnsi="Tw Cen MT"/>
          <w:i/>
          <w:iCs/>
        </w:rPr>
        <w:t>tour de force</w:t>
      </w:r>
      <w:r w:rsidRPr="00CE3521">
        <w:rPr>
          <w:rFonts w:ascii="Tw Cen MT" w:hAnsi="Tw Cen MT"/>
        </w:rPr>
        <w:t xml:space="preserve"> but we are also now able to reunite it with the original manuscript copy book in our collection. Together, they tell the story of both the father of the U</w:t>
      </w:r>
      <w:r w:rsidR="00D5219D">
        <w:rPr>
          <w:rFonts w:ascii="Tw Cen MT" w:hAnsi="Tw Cen MT"/>
        </w:rPr>
        <w:t>.</w:t>
      </w:r>
      <w:r w:rsidRPr="00CE3521">
        <w:rPr>
          <w:rFonts w:ascii="Tw Cen MT" w:hAnsi="Tw Cen MT"/>
        </w:rPr>
        <w:t>S</w:t>
      </w:r>
      <w:r w:rsidR="00D5219D">
        <w:rPr>
          <w:rFonts w:ascii="Tw Cen MT" w:hAnsi="Tw Cen MT"/>
        </w:rPr>
        <w:t>.</w:t>
      </w:r>
      <w:r w:rsidRPr="00CE3521">
        <w:rPr>
          <w:rFonts w:ascii="Tw Cen MT" w:hAnsi="Tw Cen MT"/>
        </w:rPr>
        <w:t xml:space="preserve"> Navy and the young man who was his student.”</w:t>
      </w:r>
    </w:p>
    <w:p w14:paraId="79CD5417" w14:textId="77777777" w:rsidR="00D5219D" w:rsidRPr="00CE3521" w:rsidRDefault="00D5219D" w:rsidP="000602FA">
      <w:pPr>
        <w:spacing w:after="0" w:line="360" w:lineRule="auto"/>
        <w:rPr>
          <w:rFonts w:ascii="Tw Cen MT" w:hAnsi="Tw Cen MT"/>
        </w:rPr>
      </w:pPr>
    </w:p>
    <w:p w14:paraId="4FADA1F0" w14:textId="77777777" w:rsidR="001E0AF9" w:rsidRPr="00CE3521" w:rsidRDefault="006B07F6" w:rsidP="003F7450">
      <w:pPr>
        <w:spacing w:after="0" w:line="360" w:lineRule="auto"/>
        <w:rPr>
          <w:rFonts w:ascii="Tw Cen MT" w:hAnsi="Tw Cen MT"/>
        </w:rPr>
      </w:pPr>
      <w:r w:rsidRPr="00CE3521">
        <w:rPr>
          <w:rFonts w:ascii="Tw Cen MT" w:hAnsi="Tw Cen MT"/>
        </w:rPr>
        <w:lastRenderedPageBreak/>
        <w:t xml:space="preserve">The watercolor, which relates in many ways to similar genre scenes from the Federal period, is especially well drawn. It shows </w:t>
      </w:r>
      <w:r w:rsidR="009823D7" w:rsidRPr="00CE3521">
        <w:rPr>
          <w:rFonts w:ascii="Tw Cen MT" w:hAnsi="Tw Cen MT"/>
        </w:rPr>
        <w:t xml:space="preserve">“C. </w:t>
      </w:r>
      <w:proofErr w:type="spellStart"/>
      <w:r w:rsidR="009823D7" w:rsidRPr="00CE3521">
        <w:rPr>
          <w:rFonts w:ascii="Tw Cen MT" w:hAnsi="Tw Cen MT"/>
        </w:rPr>
        <w:t>Buskirk</w:t>
      </w:r>
      <w:proofErr w:type="spellEnd"/>
      <w:r w:rsidR="009823D7" w:rsidRPr="00CE3521">
        <w:rPr>
          <w:rFonts w:ascii="Tw Cen MT" w:hAnsi="Tw Cen MT"/>
        </w:rPr>
        <w:t>” receiving a lesson in navigation from “I. Barry” in what appears to be a parlor or study of what is likely Barry’s home. (</w:t>
      </w:r>
      <w:r w:rsidR="008935F4" w:rsidRPr="00CE3521">
        <w:rPr>
          <w:rFonts w:ascii="Tw Cen MT" w:hAnsi="Tw Cen MT"/>
        </w:rPr>
        <w:t>V</w:t>
      </w:r>
      <w:r w:rsidR="000602FA" w:rsidRPr="00CE3521">
        <w:rPr>
          <w:rFonts w:ascii="Tw Cen MT" w:hAnsi="Tw Cen MT"/>
        </w:rPr>
        <w:t xml:space="preserve">an </w:t>
      </w:r>
      <w:proofErr w:type="spellStart"/>
      <w:r w:rsidR="000602FA" w:rsidRPr="00CE3521">
        <w:rPr>
          <w:rFonts w:ascii="Tw Cen MT" w:hAnsi="Tw Cen MT"/>
        </w:rPr>
        <w:t>Buskirk</w:t>
      </w:r>
      <w:proofErr w:type="spellEnd"/>
      <w:r w:rsidR="000602FA" w:rsidRPr="00CE3521">
        <w:rPr>
          <w:rFonts w:ascii="Tw Cen MT" w:hAnsi="Tw Cen MT"/>
        </w:rPr>
        <w:t xml:space="preserve"> </w:t>
      </w:r>
      <w:r w:rsidR="009823D7" w:rsidRPr="00CE3521">
        <w:rPr>
          <w:rFonts w:ascii="Tw Cen MT" w:hAnsi="Tw Cen MT"/>
        </w:rPr>
        <w:t>Family</w:t>
      </w:r>
      <w:r w:rsidR="00081890" w:rsidRPr="00CE3521">
        <w:rPr>
          <w:rFonts w:ascii="Tw Cen MT" w:hAnsi="Tw Cen MT"/>
        </w:rPr>
        <w:t xml:space="preserve"> </w:t>
      </w:r>
      <w:r w:rsidR="009823D7" w:rsidRPr="00CE3521">
        <w:rPr>
          <w:rFonts w:ascii="Tw Cen MT" w:hAnsi="Tw Cen MT"/>
        </w:rPr>
        <w:t xml:space="preserve">tradition states that “I. Barry” is Commodore John Barry as ‘I’ is a classical shorthand for ‘J.’) </w:t>
      </w:r>
      <w:r w:rsidR="00C04402" w:rsidRPr="00CE3521">
        <w:rPr>
          <w:rFonts w:ascii="Tw Cen MT" w:hAnsi="Tw Cen MT"/>
        </w:rPr>
        <w:t>Typical of genre scenes of the time, the room features a black-and-white painted floor, and the overall symmetry of the piece relates it to coastal New England folk artists such as Joseph H. Davis (New England, 1811-1865). Similarly</w:t>
      </w:r>
      <w:r w:rsidR="003E48AF" w:rsidRPr="00CE3521">
        <w:rPr>
          <w:rFonts w:ascii="Tw Cen MT" w:hAnsi="Tw Cen MT"/>
        </w:rPr>
        <w:t>,</w:t>
      </w:r>
      <w:r w:rsidR="00C04402" w:rsidRPr="00CE3521">
        <w:rPr>
          <w:rFonts w:ascii="Tw Cen MT" w:hAnsi="Tw Cen MT"/>
        </w:rPr>
        <w:t xml:space="preserve"> </w:t>
      </w:r>
      <w:r w:rsidR="00B12B72" w:rsidRPr="00CE3521">
        <w:rPr>
          <w:rFonts w:ascii="Tw Cen MT" w:hAnsi="Tw Cen MT"/>
        </w:rPr>
        <w:t xml:space="preserve">van </w:t>
      </w:r>
      <w:proofErr w:type="spellStart"/>
      <w:r w:rsidR="00C04402" w:rsidRPr="00CE3521">
        <w:rPr>
          <w:rFonts w:ascii="Tw Cen MT" w:hAnsi="Tw Cen MT"/>
        </w:rPr>
        <w:t>Buskirk</w:t>
      </w:r>
      <w:proofErr w:type="spellEnd"/>
      <w:r w:rsidR="00C04402" w:rsidRPr="00CE3521">
        <w:rPr>
          <w:rFonts w:ascii="Tw Cen MT" w:hAnsi="Tw Cen MT"/>
        </w:rPr>
        <w:t xml:space="preserve"> paid careful attention to the face and hair of the subjects, as did Pennsylvania German artist Jacob </w:t>
      </w:r>
      <w:proofErr w:type="spellStart"/>
      <w:r w:rsidR="00C04402" w:rsidRPr="00CE3521">
        <w:rPr>
          <w:rFonts w:ascii="Tw Cen MT" w:hAnsi="Tw Cen MT"/>
        </w:rPr>
        <w:t>Maentel</w:t>
      </w:r>
      <w:proofErr w:type="spellEnd"/>
      <w:r w:rsidR="00C04402" w:rsidRPr="00CE3521">
        <w:rPr>
          <w:rFonts w:ascii="Tw Cen MT" w:hAnsi="Tw Cen MT"/>
        </w:rPr>
        <w:t xml:space="preserve"> (1763-1863). </w:t>
      </w:r>
      <w:r w:rsidR="003E48AF" w:rsidRPr="00CE3521">
        <w:rPr>
          <w:rFonts w:ascii="Tw Cen MT" w:hAnsi="Tw Cen MT"/>
        </w:rPr>
        <w:t xml:space="preserve">The </w:t>
      </w:r>
      <w:r w:rsidR="00E53DEC" w:rsidRPr="00CE3521">
        <w:rPr>
          <w:rFonts w:ascii="Tw Cen MT" w:hAnsi="Tw Cen MT"/>
        </w:rPr>
        <w:t xml:space="preserve">size of the drawing (it measures 24.5 inches high by 31.5 inches wide) along with its </w:t>
      </w:r>
      <w:r w:rsidR="006C07FD" w:rsidRPr="00CE3521">
        <w:rPr>
          <w:rFonts w:ascii="Tw Cen MT" w:hAnsi="Tw Cen MT"/>
        </w:rPr>
        <w:t>accurate</w:t>
      </w:r>
      <w:r w:rsidR="00E53DEC" w:rsidRPr="00CE3521">
        <w:rPr>
          <w:rFonts w:ascii="Tw Cen MT" w:hAnsi="Tw Cen MT"/>
        </w:rPr>
        <w:t xml:space="preserve"> artistic attention to detail is impressive.</w:t>
      </w:r>
      <w:r w:rsidR="006C07FD" w:rsidRPr="00CE3521">
        <w:rPr>
          <w:rFonts w:ascii="Tw Cen MT" w:hAnsi="Tw Cen MT"/>
        </w:rPr>
        <w:t xml:space="preserve"> Shown against a boldly colorful, geometric background, the scientific instruments carried by the figures are precisely rendered, suggesting that the artist had more than a passing familiarity with maritime navigational tools.</w:t>
      </w:r>
      <w:r w:rsidR="0067555C" w:rsidRPr="00CE3521">
        <w:rPr>
          <w:rFonts w:ascii="Tw Cen MT" w:hAnsi="Tw Cen MT"/>
        </w:rPr>
        <w:t xml:space="preserve"> Both subjects are holding instruments often used in </w:t>
      </w:r>
      <w:r w:rsidR="002760D6" w:rsidRPr="00CE3521">
        <w:rPr>
          <w:rFonts w:ascii="Tw Cen MT" w:hAnsi="Tw Cen MT"/>
        </w:rPr>
        <w:t>18th</w:t>
      </w:r>
      <w:r w:rsidR="0067555C" w:rsidRPr="00CE3521">
        <w:rPr>
          <w:rFonts w:ascii="Tw Cen MT" w:hAnsi="Tw Cen MT"/>
        </w:rPr>
        <w:t>-century maritime navigation: “Barry” holds a radial arm protractor used to measure and draft angles on paper, while “</w:t>
      </w:r>
      <w:r w:rsidR="00B67031" w:rsidRPr="00CE3521">
        <w:rPr>
          <w:rFonts w:ascii="Tw Cen MT" w:hAnsi="Tw Cen MT"/>
        </w:rPr>
        <w:t xml:space="preserve">van </w:t>
      </w:r>
      <w:proofErr w:type="spellStart"/>
      <w:r w:rsidR="0067555C" w:rsidRPr="00CE3521">
        <w:rPr>
          <w:rFonts w:ascii="Tw Cen MT" w:hAnsi="Tw Cen MT"/>
        </w:rPr>
        <w:t>Buskirk</w:t>
      </w:r>
      <w:proofErr w:type="spellEnd"/>
      <w:r w:rsidR="0067555C" w:rsidRPr="00CE3521">
        <w:rPr>
          <w:rFonts w:ascii="Tw Cen MT" w:hAnsi="Tw Cen MT"/>
        </w:rPr>
        <w:t>” holds a Gunter’s scale, which was used to calculate trigonometric functions. “</w:t>
      </w:r>
      <w:r w:rsidR="00B67031" w:rsidRPr="00CE3521">
        <w:rPr>
          <w:rFonts w:ascii="Tw Cen MT" w:hAnsi="Tw Cen MT"/>
        </w:rPr>
        <w:t xml:space="preserve">Van </w:t>
      </w:r>
      <w:proofErr w:type="spellStart"/>
      <w:r w:rsidR="0067555C" w:rsidRPr="00CE3521">
        <w:rPr>
          <w:rFonts w:ascii="Tw Cen MT" w:hAnsi="Tw Cen MT"/>
        </w:rPr>
        <w:t>Buskirk</w:t>
      </w:r>
      <w:proofErr w:type="spellEnd"/>
      <w:r w:rsidR="0067555C" w:rsidRPr="00CE3521">
        <w:rPr>
          <w:rFonts w:ascii="Tw Cen MT" w:hAnsi="Tw Cen MT"/>
        </w:rPr>
        <w:t>” is also standing next to two globes—one terrestrial and other celestial—showcasing the interplay of the heavens and the earth in early navigation practices, which relied on positions of the stars for seafaring.</w:t>
      </w:r>
      <w:r w:rsidR="006C07FD" w:rsidRPr="00CE3521">
        <w:rPr>
          <w:rFonts w:ascii="Tw Cen MT" w:hAnsi="Tw Cen MT"/>
        </w:rPr>
        <w:t xml:space="preserve"> Another fascinating element of the work is the inclusion of a pair of naval engagement paintings that the artist incorporated </w:t>
      </w:r>
      <w:r w:rsidR="007D2A44" w:rsidRPr="00CE3521">
        <w:rPr>
          <w:rFonts w:ascii="Tw Cen MT" w:hAnsi="Tw Cen MT"/>
        </w:rPr>
        <w:t>into the background. Having a painting within a larger painting is a technique used by skilled artists to showcase and show off their talents. Such elements raise the artistic level of this work from the casual to the masterpiece.</w:t>
      </w:r>
    </w:p>
    <w:p w14:paraId="532A4C61" w14:textId="77777777" w:rsidR="00932741" w:rsidRPr="00CE3521" w:rsidRDefault="00932741" w:rsidP="003F7450">
      <w:pPr>
        <w:spacing w:after="0" w:line="360" w:lineRule="auto"/>
        <w:rPr>
          <w:rFonts w:ascii="Tw Cen MT" w:hAnsi="Tw Cen MT"/>
        </w:rPr>
      </w:pPr>
    </w:p>
    <w:p w14:paraId="18C0F710" w14:textId="77777777" w:rsidR="00932741" w:rsidRPr="00CE3521" w:rsidRDefault="00932741" w:rsidP="003F7450">
      <w:pPr>
        <w:spacing w:after="0" w:line="360" w:lineRule="auto"/>
        <w:rPr>
          <w:rFonts w:ascii="Tw Cen MT" w:hAnsi="Tw Cen MT"/>
        </w:rPr>
      </w:pPr>
      <w:r w:rsidRPr="00CE3521">
        <w:rPr>
          <w:rFonts w:ascii="Tw Cen MT" w:hAnsi="Tw Cen MT"/>
        </w:rPr>
        <w:t xml:space="preserve">New research conducted by </w:t>
      </w:r>
      <w:r w:rsidR="00814363" w:rsidRPr="00CE3521">
        <w:rPr>
          <w:rFonts w:ascii="Tw Cen MT" w:hAnsi="Tw Cen MT"/>
        </w:rPr>
        <w:t xml:space="preserve">the </w:t>
      </w:r>
      <w:r w:rsidR="00B015E3" w:rsidRPr="00CE3521">
        <w:rPr>
          <w:rFonts w:ascii="Tw Cen MT" w:hAnsi="Tw Cen MT"/>
        </w:rPr>
        <w:t xml:space="preserve">Independence Seaport Museum’s curatorial and archival staff support the tradition of the artist’s descendent family of “Barry” being Commodore Barry, based upon stylistic comparisons, life events and family provenance. The darker complexion and size of the older man matches </w:t>
      </w:r>
      <w:r w:rsidR="00B67031" w:rsidRPr="00CE3521">
        <w:rPr>
          <w:rFonts w:ascii="Tw Cen MT" w:hAnsi="Tw Cen MT"/>
        </w:rPr>
        <w:t xml:space="preserve">scholarly </w:t>
      </w:r>
      <w:r w:rsidR="00B015E3" w:rsidRPr="00CE3521">
        <w:rPr>
          <w:rFonts w:ascii="Tw Cen MT" w:hAnsi="Tw Cen MT"/>
        </w:rPr>
        <w:t xml:space="preserve">descriptions of Barry </w:t>
      </w:r>
      <w:r w:rsidR="00F01185" w:rsidRPr="00CE3521">
        <w:rPr>
          <w:rFonts w:ascii="Tw Cen MT" w:hAnsi="Tw Cen MT"/>
        </w:rPr>
        <w:t xml:space="preserve">as </w:t>
      </w:r>
      <w:r w:rsidR="00B015E3" w:rsidRPr="00CE3521">
        <w:rPr>
          <w:rFonts w:ascii="Tw Cen MT" w:hAnsi="Tw Cen MT"/>
        </w:rPr>
        <w:t xml:space="preserve">having a ruddy complexion and a considerably slimmer figure prior to 1790. </w:t>
      </w:r>
      <w:r w:rsidR="00A3071C" w:rsidRPr="00CE3521">
        <w:rPr>
          <w:rFonts w:ascii="Tw Cen MT" w:hAnsi="Tw Cen MT"/>
        </w:rPr>
        <w:t>As h</w:t>
      </w:r>
      <w:r w:rsidR="00B015E3" w:rsidRPr="00CE3521">
        <w:rPr>
          <w:rFonts w:ascii="Tw Cen MT" w:hAnsi="Tw Cen MT"/>
        </w:rPr>
        <w:t xml:space="preserve">e and his fellow officers lost their jobs and were owed back pay </w:t>
      </w:r>
      <w:r w:rsidR="00A3071C" w:rsidRPr="00CE3521">
        <w:rPr>
          <w:rFonts w:ascii="Tw Cen MT" w:hAnsi="Tw Cen MT"/>
        </w:rPr>
        <w:t xml:space="preserve">after </w:t>
      </w:r>
      <w:r w:rsidR="00B015E3" w:rsidRPr="00CE3521">
        <w:rPr>
          <w:rFonts w:ascii="Tw Cen MT" w:hAnsi="Tw Cen MT"/>
        </w:rPr>
        <w:t xml:space="preserve">Congress </w:t>
      </w:r>
      <w:r w:rsidR="00A3071C" w:rsidRPr="00CE3521">
        <w:rPr>
          <w:rFonts w:ascii="Tw Cen MT" w:hAnsi="Tw Cen MT"/>
        </w:rPr>
        <w:t>disbanded</w:t>
      </w:r>
      <w:r w:rsidR="00B015E3" w:rsidRPr="00CE3521">
        <w:rPr>
          <w:rFonts w:ascii="Tw Cen MT" w:hAnsi="Tw Cen MT"/>
        </w:rPr>
        <w:t xml:space="preserve"> the Continental Navy</w:t>
      </w:r>
      <w:r w:rsidR="00F549F3" w:rsidRPr="00CE3521">
        <w:rPr>
          <w:rFonts w:ascii="Tw Cen MT" w:hAnsi="Tw Cen MT"/>
        </w:rPr>
        <w:t xml:space="preserve">, taking small jobs like tutoring a young boy in maritime navigation is not farfetched. Given this, Barry would have been in his 40s and van </w:t>
      </w:r>
      <w:proofErr w:type="spellStart"/>
      <w:r w:rsidR="00F549F3" w:rsidRPr="00CE3521">
        <w:rPr>
          <w:rFonts w:ascii="Tw Cen MT" w:hAnsi="Tw Cen MT"/>
        </w:rPr>
        <w:t>Buskirk</w:t>
      </w:r>
      <w:proofErr w:type="spellEnd"/>
      <w:r w:rsidR="00F549F3" w:rsidRPr="00CE3521">
        <w:rPr>
          <w:rFonts w:ascii="Tw Cen MT" w:hAnsi="Tw Cen MT"/>
        </w:rPr>
        <w:t xml:space="preserve"> approximately 10 years old, which was an ideal time to learn navigation.</w:t>
      </w:r>
    </w:p>
    <w:p w14:paraId="3DD2E1C7" w14:textId="77777777" w:rsidR="00932741" w:rsidRPr="00CE3521" w:rsidRDefault="00932741" w:rsidP="003F7450">
      <w:pPr>
        <w:spacing w:after="0" w:line="360" w:lineRule="auto"/>
        <w:rPr>
          <w:rFonts w:ascii="Tw Cen MT" w:hAnsi="Tw Cen MT"/>
        </w:rPr>
      </w:pPr>
    </w:p>
    <w:p w14:paraId="5E2C5546" w14:textId="77777777" w:rsidR="00814363" w:rsidRPr="00CE3521" w:rsidRDefault="00814363" w:rsidP="00814363">
      <w:pPr>
        <w:spacing w:after="0" w:line="360" w:lineRule="auto"/>
        <w:rPr>
          <w:rFonts w:ascii="Tw Cen MT" w:hAnsi="Tw Cen MT"/>
        </w:rPr>
      </w:pPr>
      <w:r w:rsidRPr="00CE3521">
        <w:rPr>
          <w:rFonts w:ascii="Tw Cen MT" w:hAnsi="Tw Cen MT"/>
        </w:rPr>
        <w:t>“This painting drew me in instantly when the Independence Seaport Museum received it as a donation,” said Sarah Augustine</w:t>
      </w:r>
      <w:r w:rsidR="002760D6" w:rsidRPr="00CE3521">
        <w:rPr>
          <w:rFonts w:ascii="Tw Cen MT" w:hAnsi="Tw Cen MT"/>
        </w:rPr>
        <w:t>, archivist at the Independence Seaport Museum</w:t>
      </w:r>
      <w:r w:rsidRPr="00CE3521">
        <w:rPr>
          <w:rFonts w:ascii="Tw Cen MT" w:hAnsi="Tw Cen MT"/>
        </w:rPr>
        <w:t xml:space="preserve">. </w:t>
      </w:r>
      <w:r w:rsidR="002760D6" w:rsidRPr="00CE3521">
        <w:rPr>
          <w:rFonts w:ascii="Tw Cen MT" w:hAnsi="Tw Cen MT"/>
        </w:rPr>
        <w:t>“</w:t>
      </w:r>
      <w:r w:rsidRPr="00CE3521">
        <w:rPr>
          <w:rFonts w:ascii="Tw Cen MT" w:hAnsi="Tw Cen MT"/>
        </w:rPr>
        <w:t xml:space="preserve">It is a beautiful representation of early American folk art that provides a visual story of the scholarship and mystique surrounding </w:t>
      </w:r>
      <w:r w:rsidR="002760D6" w:rsidRPr="00CE3521">
        <w:rPr>
          <w:rFonts w:ascii="Tw Cen MT" w:hAnsi="Tw Cen MT"/>
        </w:rPr>
        <w:t>18th-</w:t>
      </w:r>
      <w:r w:rsidRPr="00CE3521">
        <w:rPr>
          <w:rFonts w:ascii="Tw Cen MT" w:hAnsi="Tw Cen MT"/>
        </w:rPr>
        <w:t xml:space="preserve"> century maritime navigation. Since we received this donation, I have been heavily involved in researching van </w:t>
      </w:r>
      <w:proofErr w:type="spellStart"/>
      <w:r w:rsidRPr="00CE3521">
        <w:rPr>
          <w:rFonts w:ascii="Tw Cen MT" w:hAnsi="Tw Cen MT"/>
        </w:rPr>
        <w:t>Buskirk</w:t>
      </w:r>
      <w:proofErr w:type="spellEnd"/>
      <w:r w:rsidRPr="00CE3521">
        <w:rPr>
          <w:rFonts w:ascii="Tw Cen MT" w:hAnsi="Tw Cen MT"/>
        </w:rPr>
        <w:t xml:space="preserve">, the context of the painting, and the potential connection to Commodore John Barry. I am thrilled that the public will now get to interact with this painting, which was cherished by five generations of van </w:t>
      </w:r>
      <w:proofErr w:type="spellStart"/>
      <w:r w:rsidRPr="00CE3521">
        <w:rPr>
          <w:rFonts w:ascii="Tw Cen MT" w:hAnsi="Tw Cen MT"/>
        </w:rPr>
        <w:t>Buskirk’s</w:t>
      </w:r>
      <w:proofErr w:type="spellEnd"/>
      <w:r w:rsidRPr="00CE3521">
        <w:rPr>
          <w:rFonts w:ascii="Tw Cen MT" w:hAnsi="Tw Cen MT"/>
        </w:rPr>
        <w:t xml:space="preserve"> descendants.”</w:t>
      </w:r>
    </w:p>
    <w:p w14:paraId="65D0514B" w14:textId="77777777" w:rsidR="00081890" w:rsidRPr="00CE3521" w:rsidRDefault="00081890" w:rsidP="003F7450">
      <w:pPr>
        <w:spacing w:after="0" w:line="360" w:lineRule="auto"/>
        <w:rPr>
          <w:rFonts w:ascii="Tw Cen MT" w:hAnsi="Tw Cen MT"/>
        </w:rPr>
      </w:pPr>
    </w:p>
    <w:p w14:paraId="03CB958C" w14:textId="77777777" w:rsidR="002A07F9" w:rsidRPr="00CE3521" w:rsidRDefault="00910D7A" w:rsidP="003F7450">
      <w:pPr>
        <w:spacing w:after="0" w:line="360" w:lineRule="auto"/>
        <w:rPr>
          <w:rFonts w:ascii="Tw Cen MT" w:hAnsi="Tw Cen MT"/>
        </w:rPr>
      </w:pPr>
      <w:r w:rsidRPr="00CE3521">
        <w:rPr>
          <w:rFonts w:ascii="Tw Cen MT" w:hAnsi="Tw Cen MT"/>
        </w:rPr>
        <w:lastRenderedPageBreak/>
        <w:t xml:space="preserve">While it was previously speculated that the entire workbook was completed together in 1799, </w:t>
      </w:r>
      <w:r w:rsidR="00606C04" w:rsidRPr="00CE3521">
        <w:rPr>
          <w:rFonts w:ascii="Tw Cen MT" w:hAnsi="Tw Cen MT"/>
        </w:rPr>
        <w:t>ISM research points to the first part</w:t>
      </w:r>
      <w:r w:rsidR="00D87009" w:rsidRPr="00CE3521">
        <w:rPr>
          <w:rFonts w:ascii="Tw Cen MT" w:hAnsi="Tw Cen MT"/>
        </w:rPr>
        <w:t xml:space="preserve"> of the manuscript</w:t>
      </w:r>
      <w:r w:rsidR="00F26265" w:rsidRPr="00CE3521">
        <w:rPr>
          <w:rFonts w:ascii="Tw Cen MT" w:hAnsi="Tw Cen MT"/>
        </w:rPr>
        <w:t xml:space="preserve">, which contains the equations and drawings, to have been made prior to the 1799 voyage as it served as a later practicum for van </w:t>
      </w:r>
      <w:proofErr w:type="spellStart"/>
      <w:r w:rsidR="00F26265" w:rsidRPr="00CE3521">
        <w:rPr>
          <w:rFonts w:ascii="Tw Cen MT" w:hAnsi="Tw Cen MT"/>
        </w:rPr>
        <w:t>Buskirk</w:t>
      </w:r>
      <w:proofErr w:type="spellEnd"/>
      <w:r w:rsidR="00F26265" w:rsidRPr="00CE3521">
        <w:rPr>
          <w:rFonts w:ascii="Tw Cen MT" w:hAnsi="Tw Cen MT"/>
        </w:rPr>
        <w:t xml:space="preserve">. </w:t>
      </w:r>
    </w:p>
    <w:p w14:paraId="3434D388" w14:textId="77777777" w:rsidR="009A72CA" w:rsidRPr="00CE3521" w:rsidRDefault="009A72CA" w:rsidP="003F7450">
      <w:pPr>
        <w:spacing w:after="0" w:line="360" w:lineRule="auto"/>
        <w:rPr>
          <w:rFonts w:ascii="Tw Cen MT" w:hAnsi="Tw Cen MT"/>
        </w:rPr>
      </w:pPr>
    </w:p>
    <w:p w14:paraId="69A3E0AB" w14:textId="77777777" w:rsidR="009A72CA" w:rsidRPr="00CE3521" w:rsidRDefault="009A72CA" w:rsidP="009A72CA">
      <w:pPr>
        <w:spacing w:after="0" w:line="360" w:lineRule="auto"/>
        <w:rPr>
          <w:rFonts w:ascii="Tw Cen MT" w:hAnsi="Tw Cen MT"/>
        </w:rPr>
      </w:pPr>
      <w:r w:rsidRPr="00CE3521">
        <w:rPr>
          <w:rFonts w:ascii="Tw Cen MT" w:hAnsi="Tw Cen MT"/>
        </w:rPr>
        <w:t xml:space="preserve">In 1984, the navigation workbook from which this watercolor was removed, was donated to ISM by Mrs. Schuyler </w:t>
      </w:r>
      <w:proofErr w:type="spellStart"/>
      <w:r w:rsidRPr="00CE3521">
        <w:rPr>
          <w:rFonts w:ascii="Tw Cen MT" w:hAnsi="Tw Cen MT"/>
        </w:rPr>
        <w:t>Cammann</w:t>
      </w:r>
      <w:proofErr w:type="spellEnd"/>
      <w:r w:rsidRPr="00CE3521">
        <w:rPr>
          <w:rFonts w:ascii="Tw Cen MT" w:hAnsi="Tw Cen MT"/>
        </w:rPr>
        <w:t>. In 2023, Maya Muir</w:t>
      </w:r>
      <w:r w:rsidR="00F01185" w:rsidRPr="00CE3521">
        <w:rPr>
          <w:rFonts w:ascii="Tw Cen MT" w:hAnsi="Tw Cen MT"/>
        </w:rPr>
        <w:t>,</w:t>
      </w:r>
      <w:r w:rsidRPr="00CE3521">
        <w:rPr>
          <w:rFonts w:ascii="Tw Cen MT" w:hAnsi="Tw Cen MT"/>
        </w:rPr>
        <w:t xml:space="preserve"> Mrs. </w:t>
      </w:r>
      <w:proofErr w:type="spellStart"/>
      <w:r w:rsidRPr="00CE3521">
        <w:rPr>
          <w:rFonts w:ascii="Tw Cen MT" w:hAnsi="Tw Cen MT"/>
        </w:rPr>
        <w:t>Cammann</w:t>
      </w:r>
      <w:r w:rsidR="00D87009" w:rsidRPr="00CE3521">
        <w:rPr>
          <w:rFonts w:ascii="Tw Cen MT" w:hAnsi="Tw Cen MT"/>
        </w:rPr>
        <w:t>’s</w:t>
      </w:r>
      <w:proofErr w:type="spellEnd"/>
      <w:r w:rsidR="00D87009" w:rsidRPr="00CE3521">
        <w:rPr>
          <w:rFonts w:ascii="Tw Cen MT" w:hAnsi="Tw Cen MT"/>
        </w:rPr>
        <w:t xml:space="preserve"> daughter</w:t>
      </w:r>
      <w:r w:rsidRPr="00CE3521">
        <w:rPr>
          <w:rFonts w:ascii="Tw Cen MT" w:hAnsi="Tw Cen MT"/>
        </w:rPr>
        <w:t>, donated this painting as well as another watercolor and two portraits to the museum, reuniting the book with this work of art. The painting will be on view in ISM’s forthcoming exhibition that will serve as an introduction to the museum.</w:t>
      </w:r>
    </w:p>
    <w:p w14:paraId="4EEEFF46" w14:textId="77777777" w:rsidR="009A72CA" w:rsidRPr="00CE3521" w:rsidRDefault="009A72CA" w:rsidP="009A72CA">
      <w:pPr>
        <w:spacing w:after="0" w:line="360" w:lineRule="auto"/>
        <w:rPr>
          <w:rFonts w:ascii="Tw Cen MT" w:hAnsi="Tw Cen MT"/>
        </w:rPr>
      </w:pPr>
    </w:p>
    <w:p w14:paraId="41C403A3" w14:textId="77777777" w:rsidR="00A3071C" w:rsidRPr="00CE3521" w:rsidRDefault="002A07F9" w:rsidP="003F7450">
      <w:pPr>
        <w:spacing w:after="0" w:line="360" w:lineRule="auto"/>
        <w:rPr>
          <w:rFonts w:ascii="Tw Cen MT" w:hAnsi="Tw Cen MT"/>
        </w:rPr>
      </w:pPr>
      <w:r w:rsidRPr="00CE3521">
        <w:rPr>
          <w:rFonts w:ascii="Tw Cen MT" w:hAnsi="Tw Cen MT"/>
        </w:rPr>
        <w:t xml:space="preserve">If true that van </w:t>
      </w:r>
      <w:proofErr w:type="spellStart"/>
      <w:r w:rsidRPr="00CE3521">
        <w:rPr>
          <w:rFonts w:ascii="Tw Cen MT" w:hAnsi="Tw Cen MT"/>
        </w:rPr>
        <w:t>Buskirk</w:t>
      </w:r>
      <w:proofErr w:type="spellEnd"/>
      <w:r w:rsidRPr="00CE3521">
        <w:rPr>
          <w:rFonts w:ascii="Tw Cen MT" w:hAnsi="Tw Cen MT"/>
        </w:rPr>
        <w:t xml:space="preserve"> is the artist of </w:t>
      </w:r>
      <w:r w:rsidRPr="00CE3521">
        <w:rPr>
          <w:rFonts w:ascii="Tw Cen MT" w:hAnsi="Tw Cen MT"/>
          <w:i/>
          <w:iCs/>
        </w:rPr>
        <w:t>Navigation Lesson</w:t>
      </w:r>
      <w:r w:rsidRPr="00CE3521">
        <w:rPr>
          <w:rFonts w:ascii="Tw Cen MT" w:hAnsi="Tw Cen MT"/>
        </w:rPr>
        <w:t>, it would identify a new folk artist of considerable skill and talent whose other works have yet to be identified. Research by ISM staff continues on this important and rare document.</w:t>
      </w:r>
    </w:p>
    <w:p w14:paraId="17CC4A93" w14:textId="77777777" w:rsidR="00081890" w:rsidRPr="00CE3521" w:rsidRDefault="00081890" w:rsidP="003F7450">
      <w:pPr>
        <w:spacing w:after="0" w:line="360" w:lineRule="auto"/>
        <w:rPr>
          <w:rFonts w:ascii="Tw Cen MT" w:hAnsi="Tw Cen MT"/>
        </w:rPr>
      </w:pPr>
    </w:p>
    <w:p w14:paraId="1355B263" w14:textId="77777777" w:rsidR="009A72CA" w:rsidRPr="00CE3521" w:rsidRDefault="009A72CA" w:rsidP="009A72CA">
      <w:pPr>
        <w:spacing w:after="0" w:line="360" w:lineRule="auto"/>
        <w:rPr>
          <w:rFonts w:ascii="Tw Cen MT" w:hAnsi="Tw Cen MT"/>
          <w:i/>
          <w:iCs/>
          <w:u w:val="single"/>
        </w:rPr>
      </w:pPr>
      <w:r w:rsidRPr="00CE3521">
        <w:rPr>
          <w:rFonts w:ascii="Tw Cen MT" w:hAnsi="Tw Cen MT"/>
          <w:i/>
          <w:iCs/>
          <w:u w:val="single"/>
        </w:rPr>
        <w:t>About Independence Seaport Museum</w:t>
      </w:r>
    </w:p>
    <w:p w14:paraId="59A9304B" w14:textId="77777777" w:rsidR="009A72CA" w:rsidRPr="00CE3521" w:rsidRDefault="009A72CA" w:rsidP="009A72CA">
      <w:pPr>
        <w:spacing w:after="0" w:line="360" w:lineRule="auto"/>
        <w:rPr>
          <w:rFonts w:ascii="Tw Cen MT" w:hAnsi="Tw Cen MT"/>
          <w:i/>
          <w:iCs/>
        </w:rPr>
      </w:pPr>
      <w:r w:rsidRPr="00CE3521">
        <w:rPr>
          <w:rFonts w:ascii="Tw Cen MT" w:hAnsi="Tw Cen MT"/>
          <w:i/>
          <w:iCs/>
        </w:rPr>
        <w:t xml:space="preserve">The Independence Seaport Museum (ISM), founded in 1960 as the Philadelphia Maritime Museum, encourages visitors to discover Philadelphia's river of history and world of connections. Stewards of Cruiser Olympia and World War II-era Submarine </w:t>
      </w:r>
      <w:proofErr w:type="spellStart"/>
      <w:r w:rsidRPr="00CE3521">
        <w:rPr>
          <w:rFonts w:ascii="Tw Cen MT" w:hAnsi="Tw Cen MT"/>
          <w:i/>
          <w:iCs/>
        </w:rPr>
        <w:t>Becuna</w:t>
      </w:r>
      <w:proofErr w:type="spellEnd"/>
      <w:r w:rsidRPr="00CE3521">
        <w:rPr>
          <w:rFonts w:ascii="Tw Cen MT" w:hAnsi="Tw Cen MT"/>
          <w:i/>
          <w:iCs/>
        </w:rPr>
        <w:t xml:space="preserve">, ISM is home to interactive and award-winning exhibitions, one of the largest collections of historic maritime artifacts in the world and a boatbuilding workshop. Accredited by the American Association of Museums since the 1970s, it is a premier, year-round destination on the Penn's Landing waterfront. Visit daily from 10 a.m. to 5 p.m. and see our full schedule of programs and events at phillyseaport.org.  Visit </w:t>
      </w:r>
      <w:hyperlink r:id="rId9" w:history="1">
        <w:r w:rsidRPr="00CE3521">
          <w:rPr>
            <w:rStyle w:val="Hyperlink"/>
            <w:rFonts w:ascii="Tw Cen MT" w:hAnsi="Tw Cen MT"/>
            <w:i/>
            <w:iCs/>
          </w:rPr>
          <w:t>https://www.phillyseaport.org/admissons-hours-of-operation/</w:t>
        </w:r>
      </w:hyperlink>
      <w:r w:rsidRPr="00CE3521">
        <w:rPr>
          <w:rFonts w:ascii="Tw Cen MT" w:hAnsi="Tw Cen MT"/>
          <w:i/>
          <w:iCs/>
        </w:rPr>
        <w:t xml:space="preserve"> to learn about ticket packages and guided tour options.</w:t>
      </w:r>
    </w:p>
    <w:p w14:paraId="4AAE8D27" w14:textId="77777777" w:rsidR="009A72CA" w:rsidRPr="00CE3521" w:rsidRDefault="009A72CA" w:rsidP="009A72CA">
      <w:pPr>
        <w:spacing w:after="0" w:line="360" w:lineRule="auto"/>
        <w:rPr>
          <w:rFonts w:ascii="Tw Cen MT" w:hAnsi="Tw Cen MT"/>
          <w:i/>
          <w:iCs/>
        </w:rPr>
      </w:pPr>
    </w:p>
    <w:p w14:paraId="2569FE31" w14:textId="77777777" w:rsidR="009A72CA" w:rsidRPr="00CE3521" w:rsidRDefault="009A72CA" w:rsidP="009A72CA">
      <w:pPr>
        <w:spacing w:after="0" w:line="360" w:lineRule="auto"/>
        <w:jc w:val="center"/>
        <w:rPr>
          <w:rFonts w:ascii="Tw Cen MT" w:hAnsi="Tw Cen MT"/>
        </w:rPr>
      </w:pPr>
      <w:r w:rsidRPr="00CE3521">
        <w:rPr>
          <w:rFonts w:ascii="Tw Cen MT" w:hAnsi="Tw Cen MT"/>
        </w:rPr>
        <w:t># # #</w:t>
      </w:r>
    </w:p>
    <w:p w14:paraId="6E495C4A" w14:textId="77777777" w:rsidR="003A6623" w:rsidRPr="00CE3521" w:rsidRDefault="003A6623" w:rsidP="001253A9">
      <w:pPr>
        <w:spacing w:after="0" w:line="240" w:lineRule="auto"/>
        <w:rPr>
          <w:rFonts w:ascii="Tw Cen MT" w:hAnsi="Tw Cen MT"/>
        </w:rPr>
      </w:pPr>
    </w:p>
    <w:p w14:paraId="0F666F75" w14:textId="77777777" w:rsidR="001253A9" w:rsidRPr="00CE3521" w:rsidRDefault="003A6623" w:rsidP="001253A9">
      <w:pPr>
        <w:spacing w:after="0" w:line="240" w:lineRule="auto"/>
        <w:rPr>
          <w:rFonts w:ascii="Tw Cen MT" w:hAnsi="Tw Cen MT"/>
          <w:sz w:val="20"/>
          <w:szCs w:val="20"/>
        </w:rPr>
      </w:pPr>
      <w:r w:rsidRPr="00CE3521">
        <w:rPr>
          <w:rFonts w:ascii="Tw Cen MT" w:hAnsi="Tw Cen MT"/>
          <w:sz w:val="20"/>
          <w:szCs w:val="20"/>
        </w:rPr>
        <w:t>*</w:t>
      </w:r>
      <w:r w:rsidR="009A72CA" w:rsidRPr="00CE3521">
        <w:rPr>
          <w:rFonts w:ascii="Tw Cen MT" w:hAnsi="Tw Cen MT"/>
          <w:sz w:val="20"/>
          <w:szCs w:val="20"/>
        </w:rPr>
        <w:t>Image</w:t>
      </w:r>
      <w:r w:rsidR="001253A9" w:rsidRPr="00CE3521">
        <w:rPr>
          <w:rFonts w:ascii="Tw Cen MT" w:hAnsi="Tw Cen MT"/>
          <w:sz w:val="20"/>
          <w:szCs w:val="20"/>
        </w:rPr>
        <w:t xml:space="preserve">: </w:t>
      </w:r>
      <w:r w:rsidR="001253A9" w:rsidRPr="00CE3521">
        <w:rPr>
          <w:rFonts w:ascii="Tw Cen MT" w:hAnsi="Tw Cen MT"/>
          <w:i/>
          <w:iCs/>
          <w:sz w:val="20"/>
          <w:szCs w:val="20"/>
        </w:rPr>
        <w:t>Navigation Lesson</w:t>
      </w:r>
      <w:r w:rsidR="001253A9" w:rsidRPr="00CE3521">
        <w:rPr>
          <w:rFonts w:ascii="Tw Cen MT" w:hAnsi="Tw Cen MT"/>
          <w:sz w:val="20"/>
          <w:szCs w:val="20"/>
        </w:rPr>
        <w:t xml:space="preserve">, Cornelius van </w:t>
      </w:r>
      <w:proofErr w:type="spellStart"/>
      <w:r w:rsidR="001253A9" w:rsidRPr="00CE3521">
        <w:rPr>
          <w:rFonts w:ascii="Tw Cen MT" w:hAnsi="Tw Cen MT"/>
          <w:sz w:val="20"/>
          <w:szCs w:val="20"/>
        </w:rPr>
        <w:t>Buskirk</w:t>
      </w:r>
      <w:proofErr w:type="spellEnd"/>
      <w:r w:rsidR="001253A9" w:rsidRPr="00CE3521">
        <w:rPr>
          <w:rFonts w:ascii="Tw Cen MT" w:hAnsi="Tw Cen MT"/>
          <w:sz w:val="20"/>
          <w:szCs w:val="20"/>
        </w:rPr>
        <w:t xml:space="preserve"> (1776-1863), Northeastern United States, ca. 1780s-1790s, watercolor and ink on paper, Gift of Maya Muir, 2023.010.001.</w:t>
      </w:r>
    </w:p>
    <w:sectPr w:rsidR="001253A9" w:rsidRPr="00CE3521" w:rsidSect="00795C48">
      <w:pgSz w:w="12240" w:h="15840"/>
      <w:pgMar w:top="1440"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37FE3"/>
    <w:multiLevelType w:val="hybridMultilevel"/>
    <w:tmpl w:val="6A4E9D4C"/>
    <w:lvl w:ilvl="0" w:tplc="9B86DAE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C48"/>
    <w:rsid w:val="000602FA"/>
    <w:rsid w:val="00081890"/>
    <w:rsid w:val="001253A9"/>
    <w:rsid w:val="001351F9"/>
    <w:rsid w:val="001E0AF9"/>
    <w:rsid w:val="002760D6"/>
    <w:rsid w:val="002A07F9"/>
    <w:rsid w:val="00325E30"/>
    <w:rsid w:val="003A6623"/>
    <w:rsid w:val="003E48AF"/>
    <w:rsid w:val="003F7450"/>
    <w:rsid w:val="0040360A"/>
    <w:rsid w:val="00444E8A"/>
    <w:rsid w:val="00447A5B"/>
    <w:rsid w:val="004D015C"/>
    <w:rsid w:val="00507465"/>
    <w:rsid w:val="00540945"/>
    <w:rsid w:val="00606C04"/>
    <w:rsid w:val="0067555C"/>
    <w:rsid w:val="006B07F6"/>
    <w:rsid w:val="006C07FD"/>
    <w:rsid w:val="006E4601"/>
    <w:rsid w:val="00795C48"/>
    <w:rsid w:val="007D2A44"/>
    <w:rsid w:val="00814363"/>
    <w:rsid w:val="008935F4"/>
    <w:rsid w:val="008D31BF"/>
    <w:rsid w:val="00910D7A"/>
    <w:rsid w:val="009206AE"/>
    <w:rsid w:val="00932741"/>
    <w:rsid w:val="009630E5"/>
    <w:rsid w:val="009823D7"/>
    <w:rsid w:val="009A72CA"/>
    <w:rsid w:val="009C7763"/>
    <w:rsid w:val="00A3071C"/>
    <w:rsid w:val="00A575F6"/>
    <w:rsid w:val="00AC5A2C"/>
    <w:rsid w:val="00AD233F"/>
    <w:rsid w:val="00B015E3"/>
    <w:rsid w:val="00B12B72"/>
    <w:rsid w:val="00B56BFA"/>
    <w:rsid w:val="00B67031"/>
    <w:rsid w:val="00C04402"/>
    <w:rsid w:val="00C95317"/>
    <w:rsid w:val="00CA06A1"/>
    <w:rsid w:val="00CB54E2"/>
    <w:rsid w:val="00CD20DD"/>
    <w:rsid w:val="00CE3521"/>
    <w:rsid w:val="00D5219D"/>
    <w:rsid w:val="00D87009"/>
    <w:rsid w:val="00DD0654"/>
    <w:rsid w:val="00E00334"/>
    <w:rsid w:val="00E53DEC"/>
    <w:rsid w:val="00E61E76"/>
    <w:rsid w:val="00EC0558"/>
    <w:rsid w:val="00F01185"/>
    <w:rsid w:val="00F26265"/>
    <w:rsid w:val="00F54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35B9B9"/>
  <w15:chartTrackingRefBased/>
  <w15:docId w15:val="{C45F1FB6-EE36-4C94-BCCB-337914D37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C4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795C48"/>
    <w:rPr>
      <w:color w:val="0000FF"/>
      <w:u w:val="single"/>
    </w:rPr>
  </w:style>
  <w:style w:type="paragraph" w:styleId="ListParagraph">
    <w:name w:val="List Paragraph"/>
    <w:basedOn w:val="Normal"/>
    <w:uiPriority w:val="34"/>
    <w:qFormat/>
    <w:rsid w:val="001253A9"/>
    <w:pPr>
      <w:spacing w:after="0" w:line="240" w:lineRule="auto"/>
      <w:ind w:left="720"/>
    </w:pPr>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42136">
      <w:bodyDiv w:val="1"/>
      <w:marLeft w:val="0"/>
      <w:marRight w:val="0"/>
      <w:marTop w:val="0"/>
      <w:marBottom w:val="0"/>
      <w:divBdr>
        <w:top w:val="none" w:sz="0" w:space="0" w:color="auto"/>
        <w:left w:val="none" w:sz="0" w:space="0" w:color="auto"/>
        <w:bottom w:val="none" w:sz="0" w:space="0" w:color="auto"/>
        <w:right w:val="none" w:sz="0" w:space="0" w:color="auto"/>
      </w:divBdr>
    </w:div>
    <w:div w:id="243997475">
      <w:bodyDiv w:val="1"/>
      <w:marLeft w:val="0"/>
      <w:marRight w:val="0"/>
      <w:marTop w:val="0"/>
      <w:marBottom w:val="0"/>
      <w:divBdr>
        <w:top w:val="none" w:sz="0" w:space="0" w:color="auto"/>
        <w:left w:val="none" w:sz="0" w:space="0" w:color="auto"/>
        <w:bottom w:val="none" w:sz="0" w:space="0" w:color="auto"/>
        <w:right w:val="none" w:sz="0" w:space="0" w:color="auto"/>
      </w:divBdr>
    </w:div>
    <w:div w:id="371882291">
      <w:bodyDiv w:val="1"/>
      <w:marLeft w:val="0"/>
      <w:marRight w:val="0"/>
      <w:marTop w:val="0"/>
      <w:marBottom w:val="0"/>
      <w:divBdr>
        <w:top w:val="none" w:sz="0" w:space="0" w:color="auto"/>
        <w:left w:val="none" w:sz="0" w:space="0" w:color="auto"/>
        <w:bottom w:val="none" w:sz="0" w:space="0" w:color="auto"/>
        <w:right w:val="none" w:sz="0" w:space="0" w:color="auto"/>
      </w:divBdr>
    </w:div>
    <w:div w:id="1022974815">
      <w:bodyDiv w:val="1"/>
      <w:marLeft w:val="0"/>
      <w:marRight w:val="0"/>
      <w:marTop w:val="0"/>
      <w:marBottom w:val="0"/>
      <w:divBdr>
        <w:top w:val="none" w:sz="0" w:space="0" w:color="auto"/>
        <w:left w:val="none" w:sz="0" w:space="0" w:color="auto"/>
        <w:bottom w:val="none" w:sz="0" w:space="0" w:color="auto"/>
        <w:right w:val="none" w:sz="0" w:space="0" w:color="auto"/>
      </w:divBdr>
    </w:div>
    <w:div w:id="1092433471">
      <w:bodyDiv w:val="1"/>
      <w:marLeft w:val="0"/>
      <w:marRight w:val="0"/>
      <w:marTop w:val="0"/>
      <w:marBottom w:val="0"/>
      <w:divBdr>
        <w:top w:val="none" w:sz="0" w:space="0" w:color="auto"/>
        <w:left w:val="none" w:sz="0" w:space="0" w:color="auto"/>
        <w:bottom w:val="none" w:sz="0" w:space="0" w:color="auto"/>
        <w:right w:val="none" w:sz="0" w:space="0" w:color="auto"/>
      </w:divBdr>
    </w:div>
    <w:div w:id="194565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afurlong@phillyseapor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byn@robynliverant.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hillyseaport.org/admissons-hours-of-ope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1124</Words>
  <Characters>6246</Characters>
  <Application>Microsoft Office Word</Application>
  <DocSecurity>4</DocSecurity>
  <Lines>100</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dc:creator>
  <cp:keywords/>
  <dc:description/>
  <cp:lastModifiedBy>Alexis Furlong</cp:lastModifiedBy>
  <cp:revision>2</cp:revision>
  <dcterms:created xsi:type="dcterms:W3CDTF">2023-10-17T18:39:00Z</dcterms:created>
  <dcterms:modified xsi:type="dcterms:W3CDTF">2023-10-17T18:39:00Z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1f7b79abbdd5ce452daf98ce1186d2acd950eb92d302b9176af3c81969409f27</vt:lpwstr>
  </property>
</Properties>
</file>