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C42C5" w14:textId="77777777" w:rsidR="00992EEE" w:rsidRDefault="00992EEE">
      <w:r>
        <w:rPr>
          <w:noProof/>
        </w:rPr>
        <w:drawing>
          <wp:inline distT="0" distB="0" distL="0" distR="0" wp14:anchorId="51CA234D" wp14:editId="52B916FD">
            <wp:extent cx="2816352" cy="685800"/>
            <wp:effectExtent l="0" t="0" r="3175" b="0"/>
            <wp:docPr id="653649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649616" name="Picture 653649616"/>
                    <pic:cNvPicPr/>
                  </pic:nvPicPr>
                  <pic:blipFill>
                    <a:blip r:embed="rId5">
                      <a:extLst>
                        <a:ext uri="{28A0092B-C50C-407E-A947-70E740481C1C}">
                          <a14:useLocalDpi xmlns:a14="http://schemas.microsoft.com/office/drawing/2010/main" val="0"/>
                        </a:ext>
                      </a:extLst>
                    </a:blip>
                    <a:stretch>
                      <a:fillRect/>
                    </a:stretch>
                  </pic:blipFill>
                  <pic:spPr>
                    <a:xfrm>
                      <a:off x="0" y="0"/>
                      <a:ext cx="2816352" cy="685800"/>
                    </a:xfrm>
                    <a:prstGeom prst="rect">
                      <a:avLst/>
                    </a:prstGeom>
                  </pic:spPr>
                </pic:pic>
              </a:graphicData>
            </a:graphic>
          </wp:inline>
        </w:drawing>
      </w:r>
    </w:p>
    <w:p w14:paraId="518C8ED1" w14:textId="77777777" w:rsidR="001A7160" w:rsidRPr="005157AC" w:rsidRDefault="001A7160" w:rsidP="001A7160">
      <w:pPr>
        <w:spacing w:after="0"/>
        <w:rPr>
          <w:rFonts w:ascii="Tw Cen MT" w:hAnsi="Tw Cen MT"/>
        </w:rPr>
      </w:pPr>
    </w:p>
    <w:p w14:paraId="184FCB0F" w14:textId="77777777" w:rsidR="001A7160" w:rsidRPr="005157AC" w:rsidRDefault="001A7160" w:rsidP="001A7160">
      <w:pPr>
        <w:spacing w:after="0"/>
        <w:rPr>
          <w:rFonts w:ascii="Tw Cen MT" w:hAnsi="Tw Cen MT"/>
        </w:rPr>
      </w:pPr>
      <w:r w:rsidRPr="005157AC">
        <w:rPr>
          <w:rFonts w:ascii="Tw Cen MT" w:hAnsi="Tw Cen MT"/>
        </w:rPr>
        <w:t xml:space="preserve">FOR IMMEDIATE RELEASE                  </w:t>
      </w:r>
    </w:p>
    <w:p w14:paraId="482DBDD7" w14:textId="77777777" w:rsidR="001A7160" w:rsidRPr="005157AC" w:rsidRDefault="001A7160" w:rsidP="001A7160">
      <w:pPr>
        <w:spacing w:after="0"/>
        <w:rPr>
          <w:rFonts w:ascii="Tw Cen MT" w:hAnsi="Tw Cen MT"/>
        </w:rPr>
      </w:pPr>
    </w:p>
    <w:p w14:paraId="1DD8AE36" w14:textId="77777777" w:rsidR="001A7160" w:rsidRPr="005157AC" w:rsidRDefault="001A7160" w:rsidP="001A7160">
      <w:pPr>
        <w:spacing w:after="0"/>
        <w:rPr>
          <w:rFonts w:ascii="Tw Cen MT" w:hAnsi="Tw Cen MT"/>
        </w:rPr>
      </w:pPr>
      <w:r w:rsidRPr="005157AC">
        <w:rPr>
          <w:rFonts w:ascii="Tw Cen MT" w:hAnsi="Tw Cen MT"/>
        </w:rPr>
        <w:t>Media contacts:  Robyn Liverant for Independence Seaport Museum</w:t>
      </w:r>
    </w:p>
    <w:p w14:paraId="1C9FFD93" w14:textId="77777777" w:rsidR="001A7160" w:rsidRPr="005157AC" w:rsidRDefault="001A7160" w:rsidP="001A7160">
      <w:pPr>
        <w:spacing w:after="0"/>
        <w:ind w:firstLine="720"/>
        <w:rPr>
          <w:rStyle w:val="Hyperlink"/>
          <w:rFonts w:ascii="Tw Cen MT" w:hAnsi="Tw Cen MT"/>
          <w:color w:val="auto"/>
          <w:u w:val="none"/>
        </w:rPr>
      </w:pPr>
      <w:r w:rsidRPr="005157AC">
        <w:rPr>
          <w:rFonts w:ascii="Tw Cen MT" w:hAnsi="Tw Cen MT"/>
        </w:rPr>
        <w:t xml:space="preserve">             212.472.6947 or </w:t>
      </w:r>
      <w:hyperlink r:id="rId6" w:history="1">
        <w:r w:rsidRPr="005157AC">
          <w:rPr>
            <w:rStyle w:val="Hyperlink"/>
            <w:rFonts w:ascii="Tw Cen MT" w:hAnsi="Tw Cen MT"/>
          </w:rPr>
          <w:t>robyn@robynliverant.com</w:t>
        </w:r>
      </w:hyperlink>
    </w:p>
    <w:p w14:paraId="40CFAD78" w14:textId="77777777" w:rsidR="000E1C5C" w:rsidRPr="005157AC" w:rsidRDefault="000E1C5C" w:rsidP="001A7160">
      <w:pPr>
        <w:spacing w:after="0"/>
        <w:ind w:firstLine="720"/>
        <w:rPr>
          <w:rStyle w:val="Hyperlink"/>
          <w:rFonts w:ascii="Tw Cen MT" w:hAnsi="Tw Cen MT"/>
          <w:color w:val="auto"/>
          <w:u w:val="none"/>
        </w:rPr>
      </w:pPr>
      <w:r w:rsidRPr="005157AC">
        <w:rPr>
          <w:rStyle w:val="Hyperlink"/>
          <w:rFonts w:ascii="Tw Cen MT" w:hAnsi="Tw Cen MT"/>
          <w:color w:val="auto"/>
          <w:u w:val="none"/>
        </w:rPr>
        <w:tab/>
        <w:t>Alexis Furlong, Independence Seaport Museum</w:t>
      </w:r>
    </w:p>
    <w:p w14:paraId="7A3EAFDA" w14:textId="77777777" w:rsidR="000E1C5C" w:rsidRPr="005157AC" w:rsidRDefault="000E1C5C" w:rsidP="001A7160">
      <w:pPr>
        <w:spacing w:after="0"/>
        <w:ind w:firstLine="720"/>
        <w:rPr>
          <w:rStyle w:val="Hyperlink"/>
          <w:rFonts w:ascii="Tw Cen MT" w:hAnsi="Tw Cen MT"/>
          <w:color w:val="auto"/>
          <w:u w:val="none"/>
        </w:rPr>
      </w:pPr>
      <w:r w:rsidRPr="005157AC">
        <w:rPr>
          <w:rStyle w:val="Hyperlink"/>
          <w:rFonts w:ascii="Tw Cen MT" w:hAnsi="Tw Cen MT"/>
          <w:color w:val="auto"/>
          <w:u w:val="none"/>
        </w:rPr>
        <w:tab/>
      </w:r>
      <w:r w:rsidR="005D0906" w:rsidRPr="005D0906">
        <w:rPr>
          <w:rFonts w:ascii="Tw Cen MT" w:hAnsi="Tw Cen MT"/>
        </w:rPr>
        <w:t xml:space="preserve">610.513.5749 </w:t>
      </w:r>
      <w:r w:rsidRPr="005157AC">
        <w:rPr>
          <w:rStyle w:val="Hyperlink"/>
          <w:rFonts w:ascii="Tw Cen MT" w:hAnsi="Tw Cen MT"/>
          <w:color w:val="auto"/>
          <w:u w:val="none"/>
        </w:rPr>
        <w:t xml:space="preserve">or </w:t>
      </w:r>
      <w:hyperlink r:id="rId7" w:history="1">
        <w:r w:rsidRPr="005157AC">
          <w:rPr>
            <w:rStyle w:val="Hyperlink"/>
            <w:rFonts w:ascii="Tw Cen MT" w:hAnsi="Tw Cen MT"/>
          </w:rPr>
          <w:t>afurlong@phillyseaport.org</w:t>
        </w:r>
      </w:hyperlink>
      <w:r w:rsidRPr="005157AC">
        <w:rPr>
          <w:rStyle w:val="Hyperlink"/>
          <w:rFonts w:ascii="Tw Cen MT" w:hAnsi="Tw Cen MT"/>
          <w:color w:val="auto"/>
          <w:u w:val="none"/>
        </w:rPr>
        <w:t xml:space="preserve"> </w:t>
      </w:r>
    </w:p>
    <w:p w14:paraId="51ED478A" w14:textId="77777777" w:rsidR="000E1C5C" w:rsidRPr="005157AC" w:rsidRDefault="000E1C5C" w:rsidP="001A7160">
      <w:pPr>
        <w:spacing w:after="0"/>
        <w:ind w:firstLine="720"/>
        <w:rPr>
          <w:rFonts w:ascii="Tw Cen MT" w:hAnsi="Tw Cen MT"/>
        </w:rPr>
      </w:pPr>
    </w:p>
    <w:p w14:paraId="16DE5107" w14:textId="77777777" w:rsidR="001A7160" w:rsidRPr="005157AC" w:rsidRDefault="001A7160" w:rsidP="001A7160">
      <w:pPr>
        <w:spacing w:after="0"/>
        <w:rPr>
          <w:rStyle w:val="Hyperlink"/>
          <w:rFonts w:ascii="Tw Cen MT" w:hAnsi="Tw Cen MT"/>
        </w:rPr>
      </w:pPr>
    </w:p>
    <w:p w14:paraId="69D72F7D" w14:textId="77777777" w:rsidR="001408C3" w:rsidRPr="005157AC" w:rsidRDefault="00443DDB" w:rsidP="001A7160">
      <w:pPr>
        <w:spacing w:after="0"/>
        <w:jc w:val="center"/>
        <w:rPr>
          <w:rStyle w:val="Hyperlink"/>
          <w:rFonts w:ascii="Tw Cen MT" w:hAnsi="Tw Cen MT"/>
          <w:b/>
          <w:bCs/>
          <w:color w:val="auto"/>
          <w:u w:val="none"/>
        </w:rPr>
      </w:pPr>
      <w:r w:rsidRPr="005157AC">
        <w:rPr>
          <w:rStyle w:val="Hyperlink"/>
          <w:rFonts w:ascii="Tw Cen MT" w:hAnsi="Tw Cen MT"/>
          <w:b/>
          <w:bCs/>
          <w:color w:val="auto"/>
          <w:u w:val="none"/>
        </w:rPr>
        <w:t>INDEPENDENCE SEAPORT MUSEUM</w:t>
      </w:r>
    </w:p>
    <w:p w14:paraId="7F45C638" w14:textId="77777777" w:rsidR="001A7160" w:rsidRPr="005157AC" w:rsidRDefault="00443DDB" w:rsidP="001A7160">
      <w:pPr>
        <w:spacing w:after="0"/>
        <w:jc w:val="center"/>
        <w:rPr>
          <w:rStyle w:val="Hyperlink"/>
          <w:rFonts w:ascii="Tw Cen MT" w:hAnsi="Tw Cen MT"/>
          <w:b/>
          <w:bCs/>
          <w:color w:val="auto"/>
          <w:u w:val="none"/>
        </w:rPr>
      </w:pPr>
      <w:r w:rsidRPr="005157AC">
        <w:rPr>
          <w:rStyle w:val="Hyperlink"/>
          <w:rFonts w:ascii="Tw Cen MT" w:hAnsi="Tw Cen MT"/>
          <w:b/>
          <w:bCs/>
          <w:color w:val="auto"/>
          <w:u w:val="none"/>
        </w:rPr>
        <w:t xml:space="preserve"> RECEIVES SIGNIFICANT GRANTS AND AWARDS</w:t>
      </w:r>
      <w:r w:rsidR="001408C3" w:rsidRPr="005157AC">
        <w:rPr>
          <w:rStyle w:val="Hyperlink"/>
          <w:rFonts w:ascii="Tw Cen MT" w:hAnsi="Tw Cen MT"/>
          <w:b/>
          <w:bCs/>
          <w:color w:val="auto"/>
          <w:u w:val="none"/>
        </w:rPr>
        <w:t xml:space="preserve"> IN SUMMER 2023</w:t>
      </w:r>
    </w:p>
    <w:p w14:paraId="32D23D31" w14:textId="77777777" w:rsidR="00267D37" w:rsidRPr="005157AC" w:rsidRDefault="00267D37" w:rsidP="001A7160">
      <w:pPr>
        <w:spacing w:after="0"/>
        <w:jc w:val="center"/>
        <w:rPr>
          <w:rStyle w:val="Hyperlink"/>
          <w:rFonts w:ascii="Tw Cen MT" w:hAnsi="Tw Cen MT"/>
          <w:b/>
          <w:bCs/>
          <w:color w:val="auto"/>
          <w:u w:val="none"/>
        </w:rPr>
      </w:pPr>
    </w:p>
    <w:p w14:paraId="46825B8A" w14:textId="0F42B75C" w:rsidR="00267D37" w:rsidRPr="005157AC" w:rsidRDefault="00267D37" w:rsidP="00267D37">
      <w:pPr>
        <w:spacing w:after="0" w:line="360" w:lineRule="auto"/>
        <w:rPr>
          <w:rFonts w:ascii="Tw Cen MT" w:hAnsi="Tw Cen MT"/>
        </w:rPr>
      </w:pPr>
      <w:r w:rsidRPr="005157AC">
        <w:rPr>
          <w:rStyle w:val="Hyperlink"/>
          <w:rFonts w:ascii="Tw Cen MT" w:hAnsi="Tw Cen MT"/>
          <w:color w:val="auto"/>
          <w:u w:val="none"/>
        </w:rPr>
        <w:t>Philadelphia, PA (</w:t>
      </w:r>
      <w:r w:rsidR="00405DFB">
        <w:rPr>
          <w:rStyle w:val="Hyperlink"/>
          <w:rFonts w:ascii="Tw Cen MT" w:hAnsi="Tw Cen MT"/>
          <w:color w:val="auto"/>
          <w:u w:val="none"/>
        </w:rPr>
        <w:t>September 28</w:t>
      </w:r>
      <w:r w:rsidR="00C605FE">
        <w:rPr>
          <w:rStyle w:val="Hyperlink"/>
          <w:rFonts w:ascii="Tw Cen MT" w:hAnsi="Tw Cen MT"/>
          <w:color w:val="auto"/>
          <w:u w:val="none"/>
        </w:rPr>
        <w:t>, 2023</w:t>
      </w:r>
      <w:r w:rsidRPr="005157AC">
        <w:rPr>
          <w:rStyle w:val="Hyperlink"/>
          <w:rFonts w:ascii="Tw Cen MT" w:hAnsi="Tw Cen MT"/>
          <w:color w:val="auto"/>
          <w:u w:val="none"/>
        </w:rPr>
        <w:t xml:space="preserve">)—Independence Seaport Museum (ISM) of Philadelphia is the recipient of two substantial grants </w:t>
      </w:r>
      <w:r w:rsidR="00DB5399">
        <w:rPr>
          <w:rStyle w:val="Hyperlink"/>
          <w:rFonts w:ascii="Tw Cen MT" w:hAnsi="Tw Cen MT"/>
          <w:color w:val="auto"/>
          <w:u w:val="none"/>
        </w:rPr>
        <w:t xml:space="preserve">to fund new research </w:t>
      </w:r>
      <w:r w:rsidRPr="005157AC">
        <w:rPr>
          <w:rStyle w:val="Hyperlink"/>
          <w:rFonts w:ascii="Tw Cen MT" w:hAnsi="Tw Cen MT"/>
          <w:color w:val="auto"/>
          <w:u w:val="none"/>
        </w:rPr>
        <w:t xml:space="preserve">and </w:t>
      </w:r>
      <w:r w:rsidR="001408C3" w:rsidRPr="005157AC">
        <w:rPr>
          <w:rStyle w:val="Hyperlink"/>
          <w:rFonts w:ascii="Tw Cen MT" w:hAnsi="Tw Cen MT"/>
          <w:color w:val="auto"/>
          <w:u w:val="none"/>
        </w:rPr>
        <w:t xml:space="preserve">a notable honor in recent weeks in recognition of its work </w:t>
      </w:r>
      <w:r w:rsidR="00010E67" w:rsidRPr="005157AC">
        <w:rPr>
          <w:rStyle w:val="Hyperlink"/>
          <w:rFonts w:ascii="Tw Cen MT" w:hAnsi="Tw Cen MT"/>
          <w:color w:val="auto"/>
          <w:u w:val="none"/>
        </w:rPr>
        <w:t>in preserving and sharing the history of the Delaware River waterfront</w:t>
      </w:r>
      <w:r w:rsidR="00364395" w:rsidRPr="005157AC">
        <w:rPr>
          <w:rStyle w:val="Hyperlink"/>
          <w:rFonts w:ascii="Tw Cen MT" w:hAnsi="Tw Cen MT"/>
          <w:color w:val="auto"/>
          <w:u w:val="none"/>
        </w:rPr>
        <w:t xml:space="preserve">. </w:t>
      </w:r>
      <w:r w:rsidR="00627DC5" w:rsidRPr="005157AC">
        <w:rPr>
          <w:rStyle w:val="Hyperlink"/>
          <w:rFonts w:ascii="Tw Cen MT" w:hAnsi="Tw Cen MT"/>
          <w:color w:val="auto"/>
          <w:u w:val="none"/>
        </w:rPr>
        <w:t xml:space="preserve">Grants from </w:t>
      </w:r>
      <w:r w:rsidR="00627DC5" w:rsidRPr="005157AC">
        <w:rPr>
          <w:rFonts w:ascii="Tw Cen MT" w:hAnsi="Tw Cen MT"/>
        </w:rPr>
        <w:t xml:space="preserve">The Pew Center for Arts &amp; Heritage </w:t>
      </w:r>
      <w:r w:rsidR="009A30DD" w:rsidRPr="005157AC">
        <w:rPr>
          <w:rFonts w:ascii="Tw Cen MT" w:hAnsi="Tw Cen MT"/>
        </w:rPr>
        <w:t xml:space="preserve">(the Center) </w:t>
      </w:r>
      <w:r w:rsidR="00627DC5" w:rsidRPr="005157AC">
        <w:rPr>
          <w:rFonts w:ascii="Tw Cen MT" w:hAnsi="Tw Cen MT"/>
        </w:rPr>
        <w:t xml:space="preserve">and </w:t>
      </w:r>
      <w:r w:rsidR="00C605FE">
        <w:rPr>
          <w:rFonts w:ascii="Tw Cen MT" w:hAnsi="Tw Cen MT"/>
        </w:rPr>
        <w:t xml:space="preserve">the </w:t>
      </w:r>
      <w:r w:rsidR="00627DC5" w:rsidRPr="005157AC">
        <w:rPr>
          <w:rFonts w:ascii="Tw Cen MT" w:hAnsi="Tw Cen MT"/>
        </w:rPr>
        <w:t>William Penn Foundation will support ISM’s</w:t>
      </w:r>
      <w:r w:rsidR="003672CB">
        <w:rPr>
          <w:rFonts w:ascii="Tw Cen MT" w:hAnsi="Tw Cen MT"/>
        </w:rPr>
        <w:t xml:space="preserve"> forthcoming</w:t>
      </w:r>
      <w:r w:rsidR="00627DC5" w:rsidRPr="005157AC">
        <w:rPr>
          <w:rFonts w:ascii="Tw Cen MT" w:hAnsi="Tw Cen MT"/>
        </w:rPr>
        <w:t xml:space="preserve"> </w:t>
      </w:r>
      <w:r w:rsidR="00F62911" w:rsidRPr="005157AC">
        <w:rPr>
          <w:rFonts w:ascii="Tw Cen MT" w:hAnsi="Tw Cen MT"/>
        </w:rPr>
        <w:t>African-American oral history project</w:t>
      </w:r>
      <w:r w:rsidR="003672CB">
        <w:rPr>
          <w:rFonts w:ascii="Tw Cen MT" w:hAnsi="Tw Cen MT"/>
        </w:rPr>
        <w:t>.</w:t>
      </w:r>
      <w:r w:rsidR="00F62911" w:rsidRPr="005157AC">
        <w:rPr>
          <w:rFonts w:ascii="Tw Cen MT" w:hAnsi="Tw Cen MT"/>
        </w:rPr>
        <w:t xml:space="preserve"> Additionally, </w:t>
      </w:r>
      <w:r w:rsidR="00BC7C06" w:rsidRPr="005157AC">
        <w:rPr>
          <w:rFonts w:ascii="Tw Cen MT" w:hAnsi="Tw Cen MT"/>
        </w:rPr>
        <w:t>t</w:t>
      </w:r>
      <w:r w:rsidR="00F62911" w:rsidRPr="005157AC">
        <w:rPr>
          <w:rFonts w:ascii="Tw Cen MT" w:hAnsi="Tw Cen MT"/>
        </w:rPr>
        <w:t>he Naval History and Heritage Command (NHHC)</w:t>
      </w:r>
      <w:r w:rsidR="0007092D" w:rsidRPr="005157AC">
        <w:rPr>
          <w:rFonts w:ascii="Tw Cen MT" w:hAnsi="Tw Cen MT"/>
        </w:rPr>
        <w:t xml:space="preserve"> awarded ISM its </w:t>
      </w:r>
      <w:r w:rsidR="00BC7C06" w:rsidRPr="005157AC">
        <w:rPr>
          <w:rFonts w:ascii="Tw Cen MT" w:hAnsi="Tw Cen MT"/>
        </w:rPr>
        <w:t xml:space="preserve">2022-2023 </w:t>
      </w:r>
      <w:r w:rsidR="0007092D" w:rsidRPr="005157AC">
        <w:rPr>
          <w:rFonts w:ascii="Tw Cen MT" w:hAnsi="Tw Cen MT"/>
        </w:rPr>
        <w:t xml:space="preserve">Maintenance Excellence Pennant for work done to preserve Cruiser </w:t>
      </w:r>
      <w:r w:rsidR="0007092D" w:rsidRPr="005157AC">
        <w:rPr>
          <w:rFonts w:ascii="Tw Cen MT" w:hAnsi="Tw Cen MT"/>
          <w:i/>
          <w:iCs/>
        </w:rPr>
        <w:t>Olympia</w:t>
      </w:r>
      <w:r w:rsidR="0007092D" w:rsidRPr="005157AC">
        <w:rPr>
          <w:rFonts w:ascii="Tw Cen MT" w:hAnsi="Tw Cen MT"/>
        </w:rPr>
        <w:t>.</w:t>
      </w:r>
    </w:p>
    <w:p w14:paraId="11FE95B4" w14:textId="77777777" w:rsidR="0007092D" w:rsidRPr="005157AC" w:rsidRDefault="0007092D" w:rsidP="00267D37">
      <w:pPr>
        <w:spacing w:after="0" w:line="360" w:lineRule="auto"/>
        <w:rPr>
          <w:rFonts w:ascii="Tw Cen MT" w:hAnsi="Tw Cen MT"/>
        </w:rPr>
      </w:pPr>
    </w:p>
    <w:p w14:paraId="173DDB89" w14:textId="45F682CF" w:rsidR="0084263A" w:rsidRPr="0084263A" w:rsidRDefault="0084263A" w:rsidP="0084263A">
      <w:pPr>
        <w:spacing w:after="0" w:line="360" w:lineRule="auto"/>
        <w:rPr>
          <w:rFonts w:ascii="Tw Cen MT" w:hAnsi="Tw Cen MT"/>
        </w:rPr>
      </w:pPr>
      <w:r w:rsidRPr="0084263A">
        <w:rPr>
          <w:rFonts w:ascii="Tw Cen MT" w:hAnsi="Tw Cen MT"/>
        </w:rPr>
        <w:t xml:space="preserve">“We are thrilled to receive this funding from both foundations in support of this incredible project,” states Peter S. Seibert, </w:t>
      </w:r>
      <w:r>
        <w:rPr>
          <w:rFonts w:ascii="Tw Cen MT" w:hAnsi="Tw Cen MT"/>
        </w:rPr>
        <w:t>p</w:t>
      </w:r>
      <w:r w:rsidRPr="0084263A">
        <w:rPr>
          <w:rFonts w:ascii="Tw Cen MT" w:hAnsi="Tw Cen MT"/>
        </w:rPr>
        <w:t>resident and CEO of ISM. “Their commitment to this project will ensure that we can document and preserve the stories of our waterfront for future generations.”</w:t>
      </w:r>
    </w:p>
    <w:p w14:paraId="1A48E33D" w14:textId="77777777" w:rsidR="00D56BB4" w:rsidRDefault="00D56BB4" w:rsidP="00267D37">
      <w:pPr>
        <w:spacing w:after="0" w:line="360" w:lineRule="auto"/>
        <w:rPr>
          <w:rFonts w:ascii="Tw Cen MT" w:hAnsi="Tw Cen MT"/>
          <w:b/>
          <w:bCs/>
        </w:rPr>
      </w:pPr>
    </w:p>
    <w:p w14:paraId="79426303" w14:textId="3736C2BF" w:rsidR="009E40C0" w:rsidRDefault="00D56BB4" w:rsidP="00267D37">
      <w:pPr>
        <w:spacing w:after="0" w:line="360" w:lineRule="auto"/>
        <w:rPr>
          <w:rStyle w:val="Hyperlink"/>
          <w:rFonts w:ascii="Tw Cen MT" w:hAnsi="Tw Cen MT"/>
          <w:color w:val="auto"/>
          <w:u w:val="none"/>
        </w:rPr>
      </w:pPr>
      <w:r>
        <w:rPr>
          <w:rStyle w:val="Hyperlink"/>
          <w:rFonts w:ascii="Tw Cen MT" w:hAnsi="Tw Cen MT"/>
          <w:color w:val="auto"/>
          <w:u w:val="none"/>
        </w:rPr>
        <w:t xml:space="preserve">On September 14, </w:t>
      </w:r>
      <w:r w:rsidRPr="005157AC">
        <w:rPr>
          <w:rStyle w:val="Hyperlink"/>
          <w:rFonts w:ascii="Tw Cen MT" w:hAnsi="Tw Cen MT"/>
          <w:color w:val="auto"/>
          <w:u w:val="none"/>
        </w:rPr>
        <w:t>the Center</w:t>
      </w:r>
      <w:r>
        <w:rPr>
          <w:rStyle w:val="Hyperlink"/>
          <w:rFonts w:ascii="Tw Cen MT" w:hAnsi="Tw Cen MT"/>
          <w:color w:val="auto"/>
          <w:u w:val="none"/>
        </w:rPr>
        <w:t xml:space="preserve"> announced ISM will </w:t>
      </w:r>
      <w:r w:rsidR="003672CB">
        <w:rPr>
          <w:rStyle w:val="Hyperlink"/>
          <w:rFonts w:ascii="Tw Cen MT" w:hAnsi="Tw Cen MT"/>
          <w:color w:val="auto"/>
          <w:u w:val="none"/>
        </w:rPr>
        <w:t xml:space="preserve">receive a </w:t>
      </w:r>
      <w:r>
        <w:rPr>
          <w:rStyle w:val="Hyperlink"/>
          <w:rFonts w:ascii="Tw Cen MT" w:hAnsi="Tw Cen MT"/>
          <w:color w:val="auto"/>
          <w:u w:val="none"/>
        </w:rPr>
        <w:t>$</w:t>
      </w:r>
      <w:r w:rsidR="00BC357B">
        <w:rPr>
          <w:rStyle w:val="Hyperlink"/>
          <w:rFonts w:ascii="Tw Cen MT" w:hAnsi="Tw Cen MT"/>
          <w:color w:val="auto"/>
          <w:u w:val="none"/>
        </w:rPr>
        <w:t>240,500</w:t>
      </w:r>
      <w:r>
        <w:rPr>
          <w:rStyle w:val="Hyperlink"/>
          <w:rFonts w:ascii="Tw Cen MT" w:hAnsi="Tw Cen MT"/>
          <w:color w:val="auto"/>
          <w:u w:val="none"/>
        </w:rPr>
        <w:t xml:space="preserve"> grant as part of its</w:t>
      </w:r>
      <w:r w:rsidRPr="005157AC">
        <w:rPr>
          <w:rStyle w:val="Hyperlink"/>
          <w:rFonts w:ascii="Tw Cen MT" w:hAnsi="Tw Cen MT"/>
          <w:color w:val="auto"/>
          <w:u w:val="none"/>
        </w:rPr>
        <w:t xml:space="preserve"> 2023 grants </w:t>
      </w:r>
      <w:proofErr w:type="gramStart"/>
      <w:r w:rsidRPr="005157AC">
        <w:rPr>
          <w:rStyle w:val="Hyperlink"/>
          <w:rFonts w:ascii="Tw Cen MT" w:hAnsi="Tw Cen MT"/>
          <w:color w:val="auto"/>
          <w:u w:val="none"/>
        </w:rPr>
        <w:t>and</w:t>
      </w:r>
      <w:proofErr w:type="gramEnd"/>
      <w:r w:rsidRPr="005157AC">
        <w:rPr>
          <w:rStyle w:val="Hyperlink"/>
          <w:rFonts w:ascii="Tw Cen MT" w:hAnsi="Tw Cen MT"/>
          <w:color w:val="auto"/>
          <w:u w:val="none"/>
        </w:rPr>
        <w:t xml:space="preserve"> fellowships to Philadelphia-area cultural organizations and artists to fund public events and programs that celebrate the diverse and creative contributions of local artists and tell personal stories of prominent Philadelphians</w:t>
      </w:r>
      <w:r w:rsidR="00BB6FDC">
        <w:rPr>
          <w:rStyle w:val="Hyperlink"/>
          <w:rFonts w:ascii="Tw Cen MT" w:hAnsi="Tw Cen MT"/>
          <w:color w:val="auto"/>
          <w:u w:val="none"/>
        </w:rPr>
        <w:t>.</w:t>
      </w:r>
      <w:r w:rsidRPr="005157AC">
        <w:rPr>
          <w:rStyle w:val="Hyperlink"/>
          <w:rFonts w:ascii="Tw Cen MT" w:hAnsi="Tw Cen MT"/>
          <w:color w:val="auto"/>
          <w:u w:val="none"/>
        </w:rPr>
        <w:t xml:space="preserve"> </w:t>
      </w:r>
      <w:r w:rsidR="00BC357B" w:rsidRPr="000922E9">
        <w:rPr>
          <w:rStyle w:val="Hyperlink"/>
          <w:rFonts w:ascii="Tw Cen MT" w:hAnsi="Tw Cen MT"/>
          <w:color w:val="auto"/>
          <w:u w:val="none"/>
        </w:rPr>
        <w:t>The grant includes both project funding and an additional 20</w:t>
      </w:r>
      <w:r w:rsidR="00BC357B">
        <w:rPr>
          <w:rStyle w:val="Hyperlink"/>
          <w:rFonts w:ascii="Tw Cen MT" w:hAnsi="Tw Cen MT"/>
          <w:color w:val="auto"/>
          <w:u w:val="none"/>
        </w:rPr>
        <w:t xml:space="preserve"> percent</w:t>
      </w:r>
      <w:r w:rsidR="00BC357B" w:rsidRPr="000922E9">
        <w:rPr>
          <w:rStyle w:val="Hyperlink"/>
          <w:rFonts w:ascii="Tw Cen MT" w:hAnsi="Tw Cen MT"/>
          <w:color w:val="auto"/>
          <w:u w:val="none"/>
        </w:rPr>
        <w:t xml:space="preserve"> in unrestricted, general operating support.</w:t>
      </w:r>
      <w:r w:rsidR="00BC357B">
        <w:rPr>
          <w:rStyle w:val="Hyperlink"/>
          <w:rFonts w:ascii="Tw Cen MT" w:hAnsi="Tw Cen MT"/>
          <w:color w:val="auto"/>
          <w:u w:val="none"/>
        </w:rPr>
        <w:t xml:space="preserve"> </w:t>
      </w:r>
      <w:r w:rsidR="00E31FA3">
        <w:rPr>
          <w:rStyle w:val="Hyperlink"/>
          <w:rFonts w:ascii="Tw Cen MT" w:hAnsi="Tw Cen MT"/>
          <w:color w:val="auto"/>
          <w:u w:val="none"/>
        </w:rPr>
        <w:t xml:space="preserve">Additionally, a $100,000 grant from </w:t>
      </w:r>
      <w:r w:rsidR="00C605FE">
        <w:rPr>
          <w:rStyle w:val="Hyperlink"/>
          <w:rFonts w:ascii="Tw Cen MT" w:hAnsi="Tw Cen MT"/>
          <w:color w:val="auto"/>
          <w:u w:val="none"/>
        </w:rPr>
        <w:t xml:space="preserve">the </w:t>
      </w:r>
      <w:r w:rsidR="00E31FA3">
        <w:rPr>
          <w:rStyle w:val="Hyperlink"/>
          <w:rFonts w:ascii="Tw Cen MT" w:hAnsi="Tw Cen MT"/>
          <w:color w:val="auto"/>
          <w:u w:val="none"/>
        </w:rPr>
        <w:t>William Penn Foundation</w:t>
      </w:r>
      <w:r w:rsidR="00405DFB">
        <w:rPr>
          <w:rStyle w:val="Hyperlink"/>
          <w:rFonts w:ascii="Tw Cen MT" w:hAnsi="Tw Cen MT"/>
          <w:color w:val="auto"/>
          <w:u w:val="none"/>
        </w:rPr>
        <w:t xml:space="preserve">’s Creative Communities program was </w:t>
      </w:r>
      <w:bookmarkStart w:id="0" w:name="_GoBack"/>
      <w:bookmarkEnd w:id="0"/>
      <w:r w:rsidR="00E31FA3">
        <w:rPr>
          <w:rStyle w:val="Hyperlink"/>
          <w:rFonts w:ascii="Tw Cen MT" w:hAnsi="Tw Cen MT"/>
          <w:color w:val="auto"/>
          <w:u w:val="none"/>
        </w:rPr>
        <w:t xml:space="preserve">awarded </w:t>
      </w:r>
      <w:r w:rsidR="00D30BAE">
        <w:rPr>
          <w:rStyle w:val="Hyperlink"/>
          <w:rFonts w:ascii="Tw Cen MT" w:hAnsi="Tw Cen MT"/>
          <w:color w:val="auto"/>
          <w:u w:val="none"/>
        </w:rPr>
        <w:t xml:space="preserve">to ISM </w:t>
      </w:r>
      <w:r w:rsidR="00E31FA3">
        <w:rPr>
          <w:rStyle w:val="Hyperlink"/>
          <w:rFonts w:ascii="Tw Cen MT" w:hAnsi="Tw Cen MT"/>
          <w:color w:val="auto"/>
          <w:u w:val="none"/>
        </w:rPr>
        <w:t xml:space="preserve">on August 25. </w:t>
      </w:r>
      <w:r w:rsidR="00BB6FDC">
        <w:rPr>
          <w:rStyle w:val="Hyperlink"/>
          <w:rFonts w:ascii="Tw Cen MT" w:hAnsi="Tw Cen MT"/>
          <w:color w:val="auto"/>
          <w:u w:val="none"/>
        </w:rPr>
        <w:t>Th</w:t>
      </w:r>
      <w:r w:rsidR="00E31FA3">
        <w:rPr>
          <w:rStyle w:val="Hyperlink"/>
          <w:rFonts w:ascii="Tw Cen MT" w:hAnsi="Tw Cen MT"/>
          <w:color w:val="auto"/>
          <w:u w:val="none"/>
        </w:rPr>
        <w:t>e</w:t>
      </w:r>
      <w:r w:rsidR="00BB6FDC">
        <w:rPr>
          <w:rStyle w:val="Hyperlink"/>
          <w:rFonts w:ascii="Tw Cen MT" w:hAnsi="Tw Cen MT"/>
          <w:color w:val="auto"/>
          <w:u w:val="none"/>
        </w:rPr>
        <w:t>s</w:t>
      </w:r>
      <w:r w:rsidR="00E31FA3">
        <w:rPr>
          <w:rStyle w:val="Hyperlink"/>
          <w:rFonts w:ascii="Tw Cen MT" w:hAnsi="Tw Cen MT"/>
          <w:color w:val="auto"/>
          <w:u w:val="none"/>
        </w:rPr>
        <w:t>e</w:t>
      </w:r>
      <w:r w:rsidR="00BB6FDC">
        <w:rPr>
          <w:rStyle w:val="Hyperlink"/>
          <w:rFonts w:ascii="Tw Cen MT" w:hAnsi="Tw Cen MT"/>
          <w:color w:val="auto"/>
          <w:u w:val="none"/>
        </w:rPr>
        <w:t xml:space="preserve"> major grant</w:t>
      </w:r>
      <w:r w:rsidR="00E31FA3">
        <w:rPr>
          <w:rStyle w:val="Hyperlink"/>
          <w:rFonts w:ascii="Tw Cen MT" w:hAnsi="Tw Cen MT"/>
          <w:color w:val="auto"/>
          <w:u w:val="none"/>
        </w:rPr>
        <w:t>s</w:t>
      </w:r>
      <w:r w:rsidR="00BB6FDC">
        <w:rPr>
          <w:rStyle w:val="Hyperlink"/>
          <w:rFonts w:ascii="Tw Cen MT" w:hAnsi="Tw Cen MT"/>
          <w:color w:val="auto"/>
          <w:u w:val="none"/>
        </w:rPr>
        <w:t xml:space="preserve"> will support a new multi-year project, “Breaking Uncommon Ground on the Delaware River,” an initiative that will </w:t>
      </w:r>
      <w:r w:rsidR="00BB6FDC" w:rsidRPr="005157AC">
        <w:rPr>
          <w:rStyle w:val="Hyperlink"/>
          <w:rFonts w:ascii="Tw Cen MT" w:hAnsi="Tw Cen MT"/>
          <w:color w:val="auto"/>
          <w:u w:val="none"/>
        </w:rPr>
        <w:t>collect oral histories from African-American Philadelphians who lived and worked along the Delaware River in the mid to the late 20</w:t>
      </w:r>
      <w:r w:rsidR="00BB6FDC" w:rsidRPr="005157AC">
        <w:rPr>
          <w:rStyle w:val="Hyperlink"/>
          <w:rFonts w:ascii="Tw Cen MT" w:hAnsi="Tw Cen MT"/>
          <w:color w:val="auto"/>
          <w:u w:val="none"/>
          <w:vertAlign w:val="superscript"/>
        </w:rPr>
        <w:t>th</w:t>
      </w:r>
      <w:r w:rsidR="00BB6FDC" w:rsidRPr="005157AC">
        <w:rPr>
          <w:rStyle w:val="Hyperlink"/>
          <w:rFonts w:ascii="Tw Cen MT" w:hAnsi="Tw Cen MT"/>
          <w:color w:val="auto"/>
          <w:u w:val="none"/>
        </w:rPr>
        <w:t>-and 21</w:t>
      </w:r>
      <w:r w:rsidR="00BB6FDC" w:rsidRPr="005157AC">
        <w:rPr>
          <w:rStyle w:val="Hyperlink"/>
          <w:rFonts w:ascii="Tw Cen MT" w:hAnsi="Tw Cen MT"/>
          <w:color w:val="auto"/>
          <w:u w:val="none"/>
          <w:vertAlign w:val="superscript"/>
        </w:rPr>
        <w:t>st</w:t>
      </w:r>
      <w:r w:rsidR="00BB6FDC" w:rsidRPr="005157AC">
        <w:rPr>
          <w:rStyle w:val="Hyperlink"/>
          <w:rFonts w:ascii="Tw Cen MT" w:hAnsi="Tw Cen MT"/>
          <w:color w:val="auto"/>
          <w:u w:val="none"/>
        </w:rPr>
        <w:t xml:space="preserve">-centuries. These stories will guide the reinstallation </w:t>
      </w:r>
      <w:r w:rsidR="00DC2EF1">
        <w:rPr>
          <w:rStyle w:val="Hyperlink"/>
          <w:rFonts w:ascii="Tw Cen MT" w:hAnsi="Tw Cen MT"/>
          <w:color w:val="auto"/>
          <w:u w:val="none"/>
        </w:rPr>
        <w:t xml:space="preserve">in 2024 </w:t>
      </w:r>
      <w:r w:rsidR="00BB6FDC" w:rsidRPr="005157AC">
        <w:rPr>
          <w:rStyle w:val="Hyperlink"/>
          <w:rFonts w:ascii="Tw Cen MT" w:hAnsi="Tw Cen MT"/>
          <w:color w:val="auto"/>
          <w:u w:val="none"/>
        </w:rPr>
        <w:t xml:space="preserve">of </w:t>
      </w:r>
      <w:r w:rsidR="00BB6FDC">
        <w:rPr>
          <w:rStyle w:val="Hyperlink"/>
          <w:rFonts w:ascii="Tw Cen MT" w:hAnsi="Tw Cen MT"/>
          <w:color w:val="auto"/>
          <w:u w:val="none"/>
        </w:rPr>
        <w:t>the museum’s</w:t>
      </w:r>
      <w:r w:rsidR="00BB6FDC" w:rsidRPr="005157AC">
        <w:rPr>
          <w:rStyle w:val="Hyperlink"/>
          <w:rFonts w:ascii="Tw Cen MT" w:hAnsi="Tw Cen MT"/>
          <w:color w:val="auto"/>
          <w:u w:val="none"/>
        </w:rPr>
        <w:t xml:space="preserve"> flagship exhibition, </w:t>
      </w:r>
      <w:r w:rsidR="00BB6FDC" w:rsidRPr="005157AC">
        <w:rPr>
          <w:rStyle w:val="Hyperlink"/>
          <w:rFonts w:ascii="Tw Cen MT" w:hAnsi="Tw Cen MT"/>
          <w:i/>
          <w:iCs/>
          <w:color w:val="auto"/>
          <w:u w:val="none"/>
        </w:rPr>
        <w:t>Tides of Freedom: The African Presence on the Delaware River</w:t>
      </w:r>
      <w:r w:rsidR="00BB6FDC" w:rsidRPr="005157AC">
        <w:rPr>
          <w:rStyle w:val="Hyperlink"/>
          <w:rFonts w:ascii="Tw Cen MT" w:hAnsi="Tw Cen MT"/>
          <w:color w:val="auto"/>
          <w:u w:val="none"/>
        </w:rPr>
        <w:t xml:space="preserve">, in </w:t>
      </w:r>
      <w:r w:rsidR="00BB6FDC">
        <w:rPr>
          <w:rStyle w:val="Hyperlink"/>
          <w:rFonts w:ascii="Tw Cen MT" w:hAnsi="Tw Cen MT"/>
          <w:color w:val="auto"/>
          <w:u w:val="none"/>
        </w:rPr>
        <w:t xml:space="preserve">its </w:t>
      </w:r>
      <w:r w:rsidR="00BB6FDC" w:rsidRPr="005157AC">
        <w:rPr>
          <w:rStyle w:val="Hyperlink"/>
          <w:rFonts w:ascii="Tw Cen MT" w:hAnsi="Tw Cen MT"/>
          <w:color w:val="auto"/>
          <w:u w:val="none"/>
        </w:rPr>
        <w:t xml:space="preserve">new gallery space </w:t>
      </w:r>
      <w:r w:rsidR="00BB6FDC">
        <w:rPr>
          <w:rStyle w:val="Hyperlink"/>
          <w:rFonts w:ascii="Tw Cen MT" w:hAnsi="Tw Cen MT"/>
          <w:color w:val="auto"/>
          <w:u w:val="none"/>
        </w:rPr>
        <w:t>and will</w:t>
      </w:r>
      <w:r w:rsidR="00BB6FDC" w:rsidRPr="005157AC">
        <w:rPr>
          <w:rStyle w:val="Hyperlink"/>
          <w:rFonts w:ascii="Tw Cen MT" w:hAnsi="Tw Cen MT"/>
          <w:color w:val="auto"/>
          <w:u w:val="none"/>
        </w:rPr>
        <w:t xml:space="preserve"> includ</w:t>
      </w:r>
      <w:r w:rsidR="00BB6FDC">
        <w:rPr>
          <w:rStyle w:val="Hyperlink"/>
          <w:rFonts w:ascii="Tw Cen MT" w:hAnsi="Tw Cen MT"/>
          <w:color w:val="auto"/>
          <w:u w:val="none"/>
        </w:rPr>
        <w:t>e</w:t>
      </w:r>
      <w:r w:rsidR="00BB6FDC" w:rsidRPr="005157AC">
        <w:rPr>
          <w:rStyle w:val="Hyperlink"/>
          <w:rFonts w:ascii="Tw Cen MT" w:hAnsi="Tw Cen MT"/>
          <w:color w:val="auto"/>
          <w:u w:val="none"/>
        </w:rPr>
        <w:t xml:space="preserve"> an audio/video component, an online presence through the museum’s YouTube channel and an online archive of </w:t>
      </w:r>
      <w:r w:rsidR="00BB6FDC">
        <w:rPr>
          <w:rStyle w:val="Hyperlink"/>
          <w:rFonts w:ascii="Tw Cen MT" w:hAnsi="Tw Cen MT"/>
          <w:color w:val="auto"/>
          <w:u w:val="none"/>
        </w:rPr>
        <w:t xml:space="preserve">the </w:t>
      </w:r>
      <w:r w:rsidR="00BB6FDC" w:rsidRPr="005157AC">
        <w:rPr>
          <w:rStyle w:val="Hyperlink"/>
          <w:rFonts w:ascii="Tw Cen MT" w:hAnsi="Tw Cen MT"/>
          <w:color w:val="auto"/>
          <w:u w:val="none"/>
        </w:rPr>
        <w:t xml:space="preserve">stories in the </w:t>
      </w:r>
      <w:r w:rsidR="00BB6FDC" w:rsidRPr="005157AC">
        <w:rPr>
          <w:rFonts w:ascii="Tw Cen MT" w:hAnsi="Tw Cen MT"/>
        </w:rPr>
        <w:t>J. Welles Henderson Research Center at ISM</w:t>
      </w:r>
      <w:r w:rsidR="00BB6FDC" w:rsidRPr="005157AC">
        <w:rPr>
          <w:rStyle w:val="Hyperlink"/>
          <w:rFonts w:ascii="Tw Cen MT" w:hAnsi="Tw Cen MT"/>
          <w:color w:val="auto"/>
          <w:u w:val="none"/>
        </w:rPr>
        <w:t xml:space="preserve">. </w:t>
      </w:r>
      <w:r w:rsidR="006E05B9">
        <w:rPr>
          <w:rStyle w:val="Hyperlink"/>
          <w:rFonts w:ascii="Tw Cen MT" w:hAnsi="Tw Cen MT"/>
          <w:color w:val="auto"/>
          <w:u w:val="none"/>
        </w:rPr>
        <w:t xml:space="preserve">“Breaking Uncommon </w:t>
      </w:r>
      <w:r w:rsidR="006E05B9">
        <w:rPr>
          <w:rStyle w:val="Hyperlink"/>
          <w:rFonts w:ascii="Tw Cen MT" w:hAnsi="Tw Cen MT"/>
          <w:color w:val="auto"/>
          <w:u w:val="none"/>
        </w:rPr>
        <w:lastRenderedPageBreak/>
        <w:t xml:space="preserve">Ground on the Delaware River” will further </w:t>
      </w:r>
      <w:r w:rsidR="00395AF6" w:rsidRPr="005157AC">
        <w:rPr>
          <w:rStyle w:val="Hyperlink"/>
          <w:rFonts w:ascii="Tw Cen MT" w:hAnsi="Tw Cen MT"/>
          <w:color w:val="auto"/>
          <w:u w:val="none"/>
        </w:rPr>
        <w:t>ISM’s mission as a maritime museum focused on the Delaware River, its people and the environment and how it connects to the larger world</w:t>
      </w:r>
      <w:r w:rsidR="00D30BAE">
        <w:rPr>
          <w:rStyle w:val="Hyperlink"/>
          <w:rFonts w:ascii="Tw Cen MT" w:hAnsi="Tw Cen MT"/>
          <w:color w:val="auto"/>
          <w:u w:val="none"/>
        </w:rPr>
        <w:t>.</w:t>
      </w:r>
      <w:r w:rsidR="00E25284" w:rsidRPr="005157AC">
        <w:rPr>
          <w:rStyle w:val="Hyperlink"/>
          <w:rFonts w:ascii="Tw Cen MT" w:hAnsi="Tw Cen MT"/>
          <w:color w:val="auto"/>
          <w:u w:val="none"/>
        </w:rPr>
        <w:t xml:space="preserve"> </w:t>
      </w:r>
    </w:p>
    <w:p w14:paraId="02DD71B7" w14:textId="77777777" w:rsidR="005D0906" w:rsidRDefault="005D0906" w:rsidP="00BC7C06">
      <w:pPr>
        <w:spacing w:after="0" w:line="360" w:lineRule="auto"/>
        <w:rPr>
          <w:rFonts w:ascii="Tw Cen MT" w:hAnsi="Tw Cen MT"/>
        </w:rPr>
      </w:pPr>
    </w:p>
    <w:p w14:paraId="04602445" w14:textId="77777777" w:rsidR="006D2CA7" w:rsidRDefault="005D0906" w:rsidP="00BC7C06">
      <w:pPr>
        <w:spacing w:after="0" w:line="360" w:lineRule="auto"/>
        <w:rPr>
          <w:rFonts w:ascii="Tw Cen MT" w:hAnsi="Tw Cen MT"/>
        </w:rPr>
      </w:pPr>
      <w:r w:rsidRPr="005D0906">
        <w:rPr>
          <w:rFonts w:ascii="Tw Cen MT" w:hAnsi="Tw Cen MT"/>
        </w:rPr>
        <w:t xml:space="preserve">ISM also was a recent recipient of the </w:t>
      </w:r>
      <w:r w:rsidR="00FC2426" w:rsidRPr="00B05BFC">
        <w:rPr>
          <w:rFonts w:ascii="Tw Cen MT" w:hAnsi="Tw Cen MT"/>
        </w:rPr>
        <w:t>Maintenance</w:t>
      </w:r>
      <w:r w:rsidR="00FC2426" w:rsidRPr="005157AC">
        <w:rPr>
          <w:rFonts w:ascii="Tw Cen MT" w:hAnsi="Tw Cen MT"/>
        </w:rPr>
        <w:t xml:space="preserve"> Excellence Pennant </w:t>
      </w:r>
      <w:r w:rsidR="003818A3" w:rsidRPr="005157AC">
        <w:rPr>
          <w:rFonts w:ascii="Tw Cen MT" w:hAnsi="Tw Cen MT"/>
        </w:rPr>
        <w:t xml:space="preserve">as part of NHHC’s 2022-2023 Museum Excellence Awards, the </w:t>
      </w:r>
      <w:r w:rsidR="00FC2426" w:rsidRPr="005157AC">
        <w:rPr>
          <w:rFonts w:ascii="Tw Cen MT" w:hAnsi="Tw Cen MT"/>
        </w:rPr>
        <w:t>U</w:t>
      </w:r>
      <w:r w:rsidR="00850060" w:rsidRPr="005157AC">
        <w:rPr>
          <w:rFonts w:ascii="Tw Cen MT" w:hAnsi="Tw Cen MT"/>
        </w:rPr>
        <w:t xml:space="preserve">nited </w:t>
      </w:r>
      <w:r w:rsidR="00FC2426" w:rsidRPr="005157AC">
        <w:rPr>
          <w:rFonts w:ascii="Tw Cen MT" w:hAnsi="Tw Cen MT"/>
        </w:rPr>
        <w:t>S</w:t>
      </w:r>
      <w:r w:rsidR="00850060" w:rsidRPr="005157AC">
        <w:rPr>
          <w:rFonts w:ascii="Tw Cen MT" w:hAnsi="Tw Cen MT"/>
        </w:rPr>
        <w:t>tates</w:t>
      </w:r>
      <w:r w:rsidR="00FC2426" w:rsidRPr="005157AC">
        <w:rPr>
          <w:rFonts w:ascii="Tw Cen MT" w:hAnsi="Tw Cen MT"/>
        </w:rPr>
        <w:t xml:space="preserve"> Navy’s official history branch </w:t>
      </w:r>
      <w:r w:rsidR="00850060" w:rsidRPr="005157AC">
        <w:rPr>
          <w:rFonts w:ascii="Tw Cen MT" w:hAnsi="Tw Cen MT"/>
        </w:rPr>
        <w:t xml:space="preserve">recognizes non-federal organizations, including museums and individuals for incorporating the history and heritage of the Navy into their publications, documents and artifacts at their facilities. The award to ISM </w:t>
      </w:r>
      <w:r w:rsidR="00893996" w:rsidRPr="005157AC">
        <w:rPr>
          <w:rFonts w:ascii="Tw Cen MT" w:hAnsi="Tw Cen MT"/>
        </w:rPr>
        <w:t>was announce</w:t>
      </w:r>
      <w:r w:rsidR="00863C8F" w:rsidRPr="005157AC">
        <w:rPr>
          <w:rFonts w:ascii="Tw Cen MT" w:hAnsi="Tw Cen MT"/>
        </w:rPr>
        <w:t>d</w:t>
      </w:r>
      <w:r w:rsidR="00893996" w:rsidRPr="005157AC">
        <w:rPr>
          <w:rFonts w:ascii="Tw Cen MT" w:hAnsi="Tw Cen MT"/>
        </w:rPr>
        <w:t xml:space="preserve"> on August 11 at NHHC’s annual awards program</w:t>
      </w:r>
      <w:r w:rsidR="00850060" w:rsidRPr="005157AC">
        <w:rPr>
          <w:rFonts w:ascii="Tw Cen MT" w:hAnsi="Tw Cen MT"/>
        </w:rPr>
        <w:t xml:space="preserve"> </w:t>
      </w:r>
      <w:r w:rsidR="006D2CA7" w:rsidRPr="005157AC">
        <w:rPr>
          <w:rFonts w:ascii="Tw Cen MT" w:hAnsi="Tw Cen MT"/>
        </w:rPr>
        <w:t xml:space="preserve">at the Washington Navy Yard </w:t>
      </w:r>
      <w:r w:rsidR="00850060" w:rsidRPr="005157AC">
        <w:rPr>
          <w:rFonts w:ascii="Tw Cen MT" w:hAnsi="Tw Cen MT"/>
        </w:rPr>
        <w:t xml:space="preserve">in </w:t>
      </w:r>
      <w:r w:rsidR="00010E67" w:rsidRPr="00010E67">
        <w:rPr>
          <w:rFonts w:ascii="Tw Cen MT" w:hAnsi="Tw Cen MT"/>
        </w:rPr>
        <w:t xml:space="preserve">recognition of the cofferdam work done to preserve </w:t>
      </w:r>
      <w:r w:rsidR="00DC2EF1">
        <w:rPr>
          <w:rFonts w:ascii="Tw Cen MT" w:hAnsi="Tw Cen MT"/>
        </w:rPr>
        <w:t xml:space="preserve">the hull of </w:t>
      </w:r>
      <w:r w:rsidR="00850060" w:rsidRPr="005157AC">
        <w:rPr>
          <w:rFonts w:ascii="Tw Cen MT" w:hAnsi="Tw Cen MT"/>
        </w:rPr>
        <w:t xml:space="preserve">Cruiser </w:t>
      </w:r>
      <w:r w:rsidR="00010E67" w:rsidRPr="00010E67">
        <w:rPr>
          <w:rFonts w:ascii="Tw Cen MT" w:hAnsi="Tw Cen MT"/>
          <w:i/>
          <w:iCs/>
        </w:rPr>
        <w:t>Olympia</w:t>
      </w:r>
      <w:r w:rsidR="00DC2EF1">
        <w:rPr>
          <w:rFonts w:ascii="Tw Cen MT" w:hAnsi="Tw Cen MT"/>
        </w:rPr>
        <w:t xml:space="preserve">, </w:t>
      </w:r>
      <w:r w:rsidR="00DC2EF1" w:rsidRPr="00DC2EF1">
        <w:rPr>
          <w:rFonts w:ascii="Tw Cen MT" w:hAnsi="Tw Cen MT"/>
        </w:rPr>
        <w:t>the oldest floating steel warship in the world</w:t>
      </w:r>
      <w:r w:rsidR="00BC7C06" w:rsidRPr="005157AC">
        <w:rPr>
          <w:rFonts w:ascii="Tw Cen MT" w:hAnsi="Tw Cen MT"/>
        </w:rPr>
        <w:t xml:space="preserve">. </w:t>
      </w:r>
      <w:r w:rsidR="00893996" w:rsidRPr="005157AC">
        <w:rPr>
          <w:rFonts w:ascii="Tw Cen MT" w:hAnsi="Tw Cen MT"/>
        </w:rPr>
        <w:t>Maintenance Excellence Pennant</w:t>
      </w:r>
      <w:r w:rsidR="006D2CA7" w:rsidRPr="005157AC">
        <w:rPr>
          <w:rFonts w:ascii="Tw Cen MT" w:hAnsi="Tw Cen MT"/>
        </w:rPr>
        <w:t>s</w:t>
      </w:r>
      <w:r w:rsidR="00893996" w:rsidRPr="005157AC">
        <w:rPr>
          <w:rFonts w:ascii="Tw Cen MT" w:hAnsi="Tw Cen MT"/>
        </w:rPr>
        <w:t xml:space="preserve"> </w:t>
      </w:r>
      <w:r w:rsidR="006D2CA7" w:rsidRPr="005157AC">
        <w:rPr>
          <w:rFonts w:ascii="Tw Cen MT" w:hAnsi="Tw Cen MT"/>
        </w:rPr>
        <w:t>are awarded to organizations that have demonstrated outstanding improvement of the condition of an artifact over the past year</w:t>
      </w:r>
      <w:r w:rsidR="00BF6953" w:rsidRPr="005157AC">
        <w:rPr>
          <w:rFonts w:ascii="Tw Cen MT" w:hAnsi="Tw Cen MT"/>
        </w:rPr>
        <w:t>. ISM and its fellow award recipients will be presented with a plaque and pennant commemorating their achievement on September 21 during the annual meeting of the Historic Naval Ships Association in Albany, New York, aboard museum ship, USS Slater.</w:t>
      </w:r>
    </w:p>
    <w:p w14:paraId="775C13AD" w14:textId="77777777" w:rsidR="003A7784" w:rsidRDefault="003A7784" w:rsidP="00BC7C06">
      <w:pPr>
        <w:spacing w:after="0" w:line="360" w:lineRule="auto"/>
        <w:rPr>
          <w:rFonts w:ascii="Tw Cen MT" w:hAnsi="Tw Cen MT"/>
        </w:rPr>
      </w:pPr>
    </w:p>
    <w:p w14:paraId="3CE39157" w14:textId="2AAB73A5" w:rsidR="0084263A" w:rsidRDefault="0084263A" w:rsidP="0084263A">
      <w:pPr>
        <w:spacing w:after="0" w:line="360" w:lineRule="auto"/>
        <w:rPr>
          <w:rFonts w:ascii="Tw Cen MT" w:hAnsi="Tw Cen MT"/>
        </w:rPr>
      </w:pPr>
      <w:r w:rsidRPr="0084263A">
        <w:rPr>
          <w:rFonts w:ascii="Tw Cen MT" w:hAnsi="Tw Cen MT"/>
        </w:rPr>
        <w:t>“We are truly honored that the Navy has recognized the decades</w:t>
      </w:r>
      <w:r>
        <w:rPr>
          <w:rFonts w:ascii="Tw Cen MT" w:hAnsi="Tw Cen MT"/>
        </w:rPr>
        <w:t>-</w:t>
      </w:r>
      <w:r w:rsidRPr="0084263A">
        <w:rPr>
          <w:rFonts w:ascii="Tw Cen MT" w:hAnsi="Tw Cen MT"/>
        </w:rPr>
        <w:t xml:space="preserve">long efforts that the ISM has made to preserve this national treasure. For nearly a century, </w:t>
      </w:r>
      <w:r w:rsidRPr="0084263A">
        <w:rPr>
          <w:rFonts w:ascii="Tw Cen MT" w:hAnsi="Tw Cen MT"/>
          <w:i/>
          <w:iCs/>
        </w:rPr>
        <w:t>Olympia</w:t>
      </w:r>
      <w:r w:rsidRPr="0084263A">
        <w:rPr>
          <w:rFonts w:ascii="Tw Cen MT" w:hAnsi="Tw Cen MT"/>
        </w:rPr>
        <w:t xml:space="preserve"> has been part of Philadelphia’s riverfront and we look forward to sharing her stories for </w:t>
      </w:r>
      <w:r w:rsidR="00B13644">
        <w:rPr>
          <w:rFonts w:ascii="Tw Cen MT" w:hAnsi="Tw Cen MT"/>
        </w:rPr>
        <w:t>years</w:t>
      </w:r>
      <w:r w:rsidRPr="0084263A">
        <w:rPr>
          <w:rFonts w:ascii="Tw Cen MT" w:hAnsi="Tw Cen MT"/>
        </w:rPr>
        <w:t xml:space="preserve"> to come,” says Seibert.  </w:t>
      </w:r>
    </w:p>
    <w:p w14:paraId="34F6CFD7" w14:textId="77777777" w:rsidR="00B13644" w:rsidRDefault="00B13644" w:rsidP="0084263A">
      <w:pPr>
        <w:spacing w:after="0" w:line="360" w:lineRule="auto"/>
        <w:rPr>
          <w:rFonts w:ascii="Tw Cen MT" w:hAnsi="Tw Cen MT"/>
        </w:rPr>
      </w:pPr>
    </w:p>
    <w:p w14:paraId="25DAD9E7" w14:textId="77777777" w:rsidR="004C63FA" w:rsidRPr="005157AC" w:rsidRDefault="00CB5186" w:rsidP="00BC7C06">
      <w:pPr>
        <w:spacing w:after="0" w:line="360" w:lineRule="auto"/>
        <w:rPr>
          <w:rFonts w:ascii="Tw Cen MT" w:hAnsi="Tw Cen MT"/>
          <w:i/>
          <w:iCs/>
          <w:u w:val="single"/>
        </w:rPr>
      </w:pPr>
      <w:r w:rsidRPr="005157AC">
        <w:rPr>
          <w:rFonts w:ascii="Tw Cen MT" w:hAnsi="Tw Cen MT"/>
          <w:i/>
          <w:iCs/>
          <w:u w:val="single"/>
        </w:rPr>
        <w:t>About Independence Seaport Museum</w:t>
      </w:r>
    </w:p>
    <w:p w14:paraId="57E63EF8" w14:textId="77777777" w:rsidR="00B237E2" w:rsidRPr="00B237E2" w:rsidRDefault="00B237E2" w:rsidP="00B237E2">
      <w:pPr>
        <w:spacing w:after="0" w:line="360" w:lineRule="auto"/>
        <w:rPr>
          <w:rFonts w:ascii="Tw Cen MT" w:hAnsi="Tw Cen MT"/>
          <w:i/>
          <w:iCs/>
        </w:rPr>
      </w:pPr>
      <w:r>
        <w:rPr>
          <w:rFonts w:ascii="Tw Cen MT" w:hAnsi="Tw Cen MT"/>
          <w:i/>
          <w:iCs/>
        </w:rPr>
        <w:t>T</w:t>
      </w:r>
      <w:r w:rsidRPr="00B237E2">
        <w:rPr>
          <w:rFonts w:ascii="Tw Cen MT" w:hAnsi="Tw Cen MT"/>
          <w:i/>
          <w:iCs/>
        </w:rPr>
        <w:t>he Independence Seaport Museum (ISM</w:t>
      </w:r>
      <w:r>
        <w:rPr>
          <w:rFonts w:ascii="Tw Cen MT" w:hAnsi="Tw Cen MT"/>
          <w:i/>
          <w:iCs/>
        </w:rPr>
        <w:t>), f</w:t>
      </w:r>
      <w:r w:rsidRPr="00B237E2">
        <w:rPr>
          <w:rFonts w:ascii="Tw Cen MT" w:hAnsi="Tw Cen MT"/>
          <w:i/>
          <w:iCs/>
        </w:rPr>
        <w:t>ounded in 1960 as the Philadelphia Maritime Museum</w:t>
      </w:r>
      <w:r>
        <w:rPr>
          <w:rFonts w:ascii="Tw Cen MT" w:hAnsi="Tw Cen MT"/>
          <w:i/>
          <w:iCs/>
        </w:rPr>
        <w:t>,</w:t>
      </w:r>
      <w:r w:rsidRPr="00B237E2">
        <w:rPr>
          <w:rFonts w:ascii="Tw Cen MT" w:hAnsi="Tw Cen MT"/>
          <w:i/>
          <w:iCs/>
        </w:rPr>
        <w:t xml:space="preserve"> encourages visitors to discover Philadelphia's river of history and world of connections. Stewards of Cruiser Olympia and World War II-era Submarine </w:t>
      </w:r>
      <w:proofErr w:type="spellStart"/>
      <w:r w:rsidRPr="00B237E2">
        <w:rPr>
          <w:rFonts w:ascii="Tw Cen MT" w:hAnsi="Tw Cen MT"/>
          <w:i/>
          <w:iCs/>
        </w:rPr>
        <w:t>Becuna</w:t>
      </w:r>
      <w:proofErr w:type="spellEnd"/>
      <w:r w:rsidRPr="00B237E2">
        <w:rPr>
          <w:rFonts w:ascii="Tw Cen MT" w:hAnsi="Tw Cen MT"/>
          <w:i/>
          <w:iCs/>
        </w:rPr>
        <w:t>, ISM is home to interactive and award-winning exhibitions</w:t>
      </w:r>
      <w:r>
        <w:rPr>
          <w:rFonts w:ascii="Tw Cen MT" w:hAnsi="Tw Cen MT"/>
          <w:i/>
          <w:iCs/>
        </w:rPr>
        <w:t>,</w:t>
      </w:r>
      <w:r w:rsidRPr="00B237E2">
        <w:rPr>
          <w:rFonts w:ascii="Tw Cen MT" w:hAnsi="Tw Cen MT"/>
          <w:i/>
          <w:iCs/>
        </w:rPr>
        <w:t xml:space="preserve"> one of the largest collections of historic maritime artifacts in the world</w:t>
      </w:r>
      <w:r>
        <w:rPr>
          <w:rFonts w:ascii="Tw Cen MT" w:hAnsi="Tw Cen MT"/>
          <w:i/>
          <w:iCs/>
        </w:rPr>
        <w:t xml:space="preserve"> and </w:t>
      </w:r>
      <w:r w:rsidRPr="00B237E2">
        <w:rPr>
          <w:rFonts w:ascii="Tw Cen MT" w:hAnsi="Tw Cen MT"/>
          <w:i/>
          <w:iCs/>
        </w:rPr>
        <w:t xml:space="preserve">a boatbuilding workshop. Accredited by the American Association of Museums since the 1970s, it is a premier, year-round destination on the Penn's Landing waterfront. Visit daily from 10 a.m. to 5 p.m. and see our full schedule of programs and events at phillyseaport.org.  Visit </w:t>
      </w:r>
      <w:hyperlink r:id="rId8" w:history="1">
        <w:r w:rsidRPr="00B237E2">
          <w:rPr>
            <w:rStyle w:val="Hyperlink"/>
            <w:rFonts w:ascii="Tw Cen MT" w:hAnsi="Tw Cen MT"/>
            <w:i/>
            <w:iCs/>
          </w:rPr>
          <w:t>https://www.phillyseaport.org/admissons-hours-of-operation/</w:t>
        </w:r>
      </w:hyperlink>
      <w:r w:rsidRPr="00B237E2">
        <w:rPr>
          <w:rFonts w:ascii="Tw Cen MT" w:hAnsi="Tw Cen MT"/>
          <w:i/>
          <w:iCs/>
        </w:rPr>
        <w:t xml:space="preserve"> to learn about ticket packages and guided tour options.</w:t>
      </w:r>
    </w:p>
    <w:p w14:paraId="370A97F2" w14:textId="77777777" w:rsidR="004C63FA" w:rsidRPr="005157AC" w:rsidRDefault="004C63FA" w:rsidP="00BC7C06">
      <w:pPr>
        <w:spacing w:after="0" w:line="360" w:lineRule="auto"/>
        <w:rPr>
          <w:rFonts w:ascii="Tw Cen MT" w:hAnsi="Tw Cen MT"/>
          <w:i/>
          <w:iCs/>
        </w:rPr>
      </w:pPr>
    </w:p>
    <w:p w14:paraId="2C73EF50" w14:textId="77777777" w:rsidR="004C63FA" w:rsidRPr="005157AC" w:rsidRDefault="004C63FA" w:rsidP="00BC7C06">
      <w:pPr>
        <w:spacing w:after="0" w:line="360" w:lineRule="auto"/>
        <w:rPr>
          <w:rFonts w:ascii="Tw Cen MT" w:hAnsi="Tw Cen MT"/>
          <w:i/>
          <w:iCs/>
          <w:u w:val="single"/>
        </w:rPr>
      </w:pPr>
      <w:r w:rsidRPr="005157AC">
        <w:rPr>
          <w:rFonts w:ascii="Tw Cen MT" w:hAnsi="Tw Cen MT"/>
          <w:i/>
          <w:iCs/>
          <w:u w:val="single"/>
        </w:rPr>
        <w:t>About The Pew Center for Arts &amp; Heritage</w:t>
      </w:r>
    </w:p>
    <w:p w14:paraId="76B0A614" w14:textId="77777777" w:rsidR="004C63FA" w:rsidRPr="005157AC" w:rsidRDefault="004C63FA" w:rsidP="00BC7C06">
      <w:pPr>
        <w:spacing w:after="0" w:line="360" w:lineRule="auto"/>
        <w:rPr>
          <w:rFonts w:ascii="Tw Cen MT" w:hAnsi="Tw Cen MT"/>
          <w:i/>
          <w:iCs/>
        </w:rPr>
      </w:pPr>
      <w:r w:rsidRPr="005157AC">
        <w:rPr>
          <w:rFonts w:ascii="Tw Cen MT" w:hAnsi="Tw Cen MT"/>
          <w:i/>
          <w:iCs/>
        </w:rPr>
        <w:t>The Pew Center for Arts &amp; Heritage is a multidisciplinary grant maker and hub for knowledge-sharing, funded by The Pew Charitable Trusts, dedicated to fostering a vibrant cultural community in Greater Philadelphia. The Center invests in ambitious, imaginative, and catalytic work that showcases the region’s cultural vitality and enhances public life, and engages in an exchange of ideas concerning artistic and interpretive practice with a broad network of cultural practitioners and leaders.</w:t>
      </w:r>
    </w:p>
    <w:p w14:paraId="71E03B2F" w14:textId="77777777" w:rsidR="004C63FA" w:rsidRPr="005157AC" w:rsidRDefault="004C63FA" w:rsidP="00BC7C06">
      <w:pPr>
        <w:spacing w:after="0" w:line="360" w:lineRule="auto"/>
        <w:rPr>
          <w:rFonts w:ascii="Tw Cen MT" w:hAnsi="Tw Cen MT"/>
          <w:i/>
          <w:iCs/>
        </w:rPr>
      </w:pPr>
    </w:p>
    <w:p w14:paraId="424B65E5" w14:textId="77777777" w:rsidR="00224B4A" w:rsidRDefault="00224B4A" w:rsidP="00BC7C06">
      <w:pPr>
        <w:spacing w:after="0" w:line="360" w:lineRule="auto"/>
        <w:rPr>
          <w:rFonts w:ascii="Tw Cen MT" w:hAnsi="Tw Cen MT"/>
          <w:i/>
          <w:iCs/>
          <w:u w:val="single"/>
        </w:rPr>
      </w:pPr>
      <w:r w:rsidRPr="00224B4A">
        <w:rPr>
          <w:rFonts w:ascii="Tw Cen MT" w:hAnsi="Tw Cen MT"/>
          <w:i/>
          <w:iCs/>
          <w:u w:val="single"/>
        </w:rPr>
        <w:lastRenderedPageBreak/>
        <w:t xml:space="preserve">About William Penn Foundation </w:t>
      </w:r>
    </w:p>
    <w:p w14:paraId="6190EAB7" w14:textId="77777777" w:rsidR="001F6FE4" w:rsidRPr="00224B4A" w:rsidRDefault="00224B4A" w:rsidP="00BC7C06">
      <w:pPr>
        <w:spacing w:after="0" w:line="360" w:lineRule="auto"/>
        <w:rPr>
          <w:rFonts w:ascii="Tw Cen MT" w:hAnsi="Tw Cen MT"/>
          <w:i/>
          <w:iCs/>
        </w:rPr>
      </w:pPr>
      <w:r w:rsidRPr="00224B4A">
        <w:rPr>
          <w:rFonts w:ascii="Tw Cen MT" w:hAnsi="Tw Cen MT"/>
          <w:i/>
          <w:iCs/>
        </w:rPr>
        <w:t xml:space="preserve">The William Penn Foundation, founded in 1945 by Otto and Phoebe Haas, is dedicated to improving the quality of life in the Greater Philadelphia region through efforts that increase educational opportunities for children from low-income families, ensure a sustainable environment, provide inclusive and equitable public spaces and arts and culture experiences, and advance philanthropy in the Philadelphia region. Learn more at </w:t>
      </w:r>
      <w:hyperlink r:id="rId9" w:history="1">
        <w:r w:rsidRPr="00224B4A">
          <w:rPr>
            <w:rStyle w:val="Hyperlink"/>
            <w:rFonts w:ascii="Tw Cen MT" w:hAnsi="Tw Cen MT"/>
            <w:i/>
            <w:iCs/>
            <w:u w:val="none"/>
          </w:rPr>
          <w:t>www.williampennfoundation.org</w:t>
        </w:r>
      </w:hyperlink>
      <w:r>
        <w:rPr>
          <w:rFonts w:ascii="Tw Cen MT" w:hAnsi="Tw Cen MT"/>
          <w:i/>
          <w:iCs/>
        </w:rPr>
        <w:t>.</w:t>
      </w:r>
    </w:p>
    <w:p w14:paraId="0F89573C" w14:textId="77777777" w:rsidR="00224B4A" w:rsidRPr="005157AC" w:rsidRDefault="00224B4A" w:rsidP="00BC7C06">
      <w:pPr>
        <w:spacing w:after="0" w:line="360" w:lineRule="auto"/>
        <w:rPr>
          <w:rFonts w:ascii="Tw Cen MT" w:hAnsi="Tw Cen MT"/>
          <w:i/>
          <w:iCs/>
        </w:rPr>
      </w:pPr>
    </w:p>
    <w:p w14:paraId="22E449BA" w14:textId="77777777" w:rsidR="001F6FE4" w:rsidRPr="005157AC" w:rsidRDefault="00C65B83" w:rsidP="00BC7C06">
      <w:pPr>
        <w:spacing w:after="0" w:line="360" w:lineRule="auto"/>
        <w:rPr>
          <w:rFonts w:ascii="Tw Cen MT" w:hAnsi="Tw Cen MT"/>
          <w:i/>
          <w:iCs/>
          <w:u w:val="single"/>
        </w:rPr>
      </w:pPr>
      <w:r w:rsidRPr="005157AC">
        <w:rPr>
          <w:rFonts w:ascii="Tw Cen MT" w:hAnsi="Tw Cen MT"/>
          <w:i/>
          <w:iCs/>
          <w:u w:val="single"/>
        </w:rPr>
        <w:t>About</w:t>
      </w:r>
      <w:r w:rsidR="00426278" w:rsidRPr="005157AC">
        <w:rPr>
          <w:rFonts w:ascii="Tw Cen MT" w:hAnsi="Tw Cen MT"/>
          <w:i/>
          <w:iCs/>
          <w:u w:val="single"/>
        </w:rPr>
        <w:t xml:space="preserve"> Naval History and Heritage Command</w:t>
      </w:r>
    </w:p>
    <w:p w14:paraId="2AED2F80" w14:textId="77777777" w:rsidR="00426278" w:rsidRPr="005157AC" w:rsidRDefault="00426278" w:rsidP="00BC7C06">
      <w:pPr>
        <w:spacing w:after="0" w:line="360" w:lineRule="auto"/>
        <w:rPr>
          <w:rFonts w:ascii="Tw Cen MT" w:hAnsi="Tw Cen MT"/>
        </w:rPr>
      </w:pPr>
      <w:r w:rsidRPr="005157AC">
        <w:rPr>
          <w:rFonts w:ascii="Tw Cen MT" w:hAnsi="Tw Cen MT"/>
          <w:i/>
          <w:iCs/>
        </w:rPr>
        <w:t>NHHC, located at the Washington Navy Yard, is responsible for preserving, analyzing, and disseminating U.S. naval history and heritage. It provides the knowledge foundation for the Navy by maintaining historically relevant resources and products that reflect the Navy's unique and enduring contributions through our nation's history and supports the fleet by assisting with and delivering professional research, analysis, and interpretive services. NHHC comprises many activities, including the Navy Department Library, the Navy Operational Archives, the Navy art and artifact collections, underwater archeology, Navy histories, ten museums, USS Constitution repair facility, and the historic ship Nautilus.</w:t>
      </w:r>
    </w:p>
    <w:p w14:paraId="68440D8D" w14:textId="77777777" w:rsidR="00426278" w:rsidRPr="005157AC" w:rsidRDefault="00426278" w:rsidP="00BC7C06">
      <w:pPr>
        <w:spacing w:after="0" w:line="360" w:lineRule="auto"/>
        <w:rPr>
          <w:rFonts w:ascii="Tw Cen MT" w:hAnsi="Tw Cen MT"/>
        </w:rPr>
      </w:pPr>
    </w:p>
    <w:p w14:paraId="15C8C213" w14:textId="77777777" w:rsidR="00426278" w:rsidRPr="005157AC" w:rsidRDefault="00426278" w:rsidP="00426278">
      <w:pPr>
        <w:spacing w:after="0" w:line="360" w:lineRule="auto"/>
        <w:jc w:val="center"/>
        <w:rPr>
          <w:rFonts w:ascii="Tw Cen MT" w:hAnsi="Tw Cen MT"/>
        </w:rPr>
      </w:pPr>
      <w:r>
        <w:rPr>
          <w:rFonts w:ascii="Garamond" w:hAnsi="Garamond"/>
        </w:rPr>
        <w:t># # #</w:t>
      </w:r>
    </w:p>
    <w:sectPr w:rsidR="00426278" w:rsidRPr="00515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EEE"/>
    <w:rsid w:val="00010E67"/>
    <w:rsid w:val="00066756"/>
    <w:rsid w:val="0007092D"/>
    <w:rsid w:val="000C40A5"/>
    <w:rsid w:val="000E1C5C"/>
    <w:rsid w:val="001408C3"/>
    <w:rsid w:val="001A7160"/>
    <w:rsid w:val="001F6FE4"/>
    <w:rsid w:val="00224B4A"/>
    <w:rsid w:val="002665CB"/>
    <w:rsid w:val="00267D37"/>
    <w:rsid w:val="00364395"/>
    <w:rsid w:val="003672CB"/>
    <w:rsid w:val="003818A3"/>
    <w:rsid w:val="00395AF6"/>
    <w:rsid w:val="003A7784"/>
    <w:rsid w:val="00405DFB"/>
    <w:rsid w:val="00426278"/>
    <w:rsid w:val="00443DDB"/>
    <w:rsid w:val="00474B61"/>
    <w:rsid w:val="004C63FA"/>
    <w:rsid w:val="005157AC"/>
    <w:rsid w:val="00521EFA"/>
    <w:rsid w:val="00572B2A"/>
    <w:rsid w:val="005D0906"/>
    <w:rsid w:val="00627DC5"/>
    <w:rsid w:val="006544D1"/>
    <w:rsid w:val="006827F4"/>
    <w:rsid w:val="006D2CA7"/>
    <w:rsid w:val="006E05B9"/>
    <w:rsid w:val="00721788"/>
    <w:rsid w:val="00767A8C"/>
    <w:rsid w:val="007C3145"/>
    <w:rsid w:val="007D0118"/>
    <w:rsid w:val="007F7ED2"/>
    <w:rsid w:val="00833590"/>
    <w:rsid w:val="0084263A"/>
    <w:rsid w:val="00847DBB"/>
    <w:rsid w:val="00850060"/>
    <w:rsid w:val="00863C8F"/>
    <w:rsid w:val="00880336"/>
    <w:rsid w:val="00885DD1"/>
    <w:rsid w:val="00893996"/>
    <w:rsid w:val="008F6743"/>
    <w:rsid w:val="00933F91"/>
    <w:rsid w:val="00992EEE"/>
    <w:rsid w:val="009A30DD"/>
    <w:rsid w:val="009A729F"/>
    <w:rsid w:val="009E40C0"/>
    <w:rsid w:val="009F5063"/>
    <w:rsid w:val="00A07358"/>
    <w:rsid w:val="00B05BFC"/>
    <w:rsid w:val="00B13644"/>
    <w:rsid w:val="00B237E2"/>
    <w:rsid w:val="00BA4233"/>
    <w:rsid w:val="00BB6FDC"/>
    <w:rsid w:val="00BC357B"/>
    <w:rsid w:val="00BC7C06"/>
    <w:rsid w:val="00BF6953"/>
    <w:rsid w:val="00C605FE"/>
    <w:rsid w:val="00C65B83"/>
    <w:rsid w:val="00CB5186"/>
    <w:rsid w:val="00D30BAE"/>
    <w:rsid w:val="00D56BB4"/>
    <w:rsid w:val="00DB5399"/>
    <w:rsid w:val="00DC2EF1"/>
    <w:rsid w:val="00E25284"/>
    <w:rsid w:val="00E308BC"/>
    <w:rsid w:val="00E31FA3"/>
    <w:rsid w:val="00F62911"/>
    <w:rsid w:val="00FC2426"/>
    <w:rsid w:val="00FD1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F11C4"/>
  <w15:chartTrackingRefBased/>
  <w15:docId w15:val="{F1C3631A-F245-41BC-9FB9-3B5F94EA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7160"/>
    <w:rPr>
      <w:color w:val="0000FF"/>
      <w:u w:val="single"/>
    </w:rPr>
  </w:style>
  <w:style w:type="character" w:customStyle="1" w:styleId="UnresolvedMention">
    <w:name w:val="Unresolved Mention"/>
    <w:basedOn w:val="DefaultParagraphFont"/>
    <w:uiPriority w:val="99"/>
    <w:semiHidden/>
    <w:unhideWhenUsed/>
    <w:rsid w:val="000E1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1658">
      <w:bodyDiv w:val="1"/>
      <w:marLeft w:val="0"/>
      <w:marRight w:val="0"/>
      <w:marTop w:val="0"/>
      <w:marBottom w:val="0"/>
      <w:divBdr>
        <w:top w:val="none" w:sz="0" w:space="0" w:color="auto"/>
        <w:left w:val="none" w:sz="0" w:space="0" w:color="auto"/>
        <w:bottom w:val="none" w:sz="0" w:space="0" w:color="auto"/>
        <w:right w:val="none" w:sz="0" w:space="0" w:color="auto"/>
      </w:divBdr>
    </w:div>
    <w:div w:id="532159671">
      <w:bodyDiv w:val="1"/>
      <w:marLeft w:val="0"/>
      <w:marRight w:val="0"/>
      <w:marTop w:val="0"/>
      <w:marBottom w:val="0"/>
      <w:divBdr>
        <w:top w:val="none" w:sz="0" w:space="0" w:color="auto"/>
        <w:left w:val="none" w:sz="0" w:space="0" w:color="auto"/>
        <w:bottom w:val="none" w:sz="0" w:space="0" w:color="auto"/>
        <w:right w:val="none" w:sz="0" w:space="0" w:color="auto"/>
      </w:divBdr>
    </w:div>
    <w:div w:id="589197383">
      <w:bodyDiv w:val="1"/>
      <w:marLeft w:val="0"/>
      <w:marRight w:val="0"/>
      <w:marTop w:val="0"/>
      <w:marBottom w:val="0"/>
      <w:divBdr>
        <w:top w:val="none" w:sz="0" w:space="0" w:color="auto"/>
        <w:left w:val="none" w:sz="0" w:space="0" w:color="auto"/>
        <w:bottom w:val="none" w:sz="0" w:space="0" w:color="auto"/>
        <w:right w:val="none" w:sz="0" w:space="0" w:color="auto"/>
      </w:divBdr>
    </w:div>
    <w:div w:id="693313213">
      <w:bodyDiv w:val="1"/>
      <w:marLeft w:val="0"/>
      <w:marRight w:val="0"/>
      <w:marTop w:val="0"/>
      <w:marBottom w:val="0"/>
      <w:divBdr>
        <w:top w:val="none" w:sz="0" w:space="0" w:color="auto"/>
        <w:left w:val="none" w:sz="0" w:space="0" w:color="auto"/>
        <w:bottom w:val="none" w:sz="0" w:space="0" w:color="auto"/>
        <w:right w:val="none" w:sz="0" w:space="0" w:color="auto"/>
      </w:divBdr>
    </w:div>
    <w:div w:id="1177228990">
      <w:bodyDiv w:val="1"/>
      <w:marLeft w:val="0"/>
      <w:marRight w:val="0"/>
      <w:marTop w:val="0"/>
      <w:marBottom w:val="0"/>
      <w:divBdr>
        <w:top w:val="none" w:sz="0" w:space="0" w:color="auto"/>
        <w:left w:val="none" w:sz="0" w:space="0" w:color="auto"/>
        <w:bottom w:val="none" w:sz="0" w:space="0" w:color="auto"/>
        <w:right w:val="none" w:sz="0" w:space="0" w:color="auto"/>
      </w:divBdr>
    </w:div>
    <w:div w:id="1386297809">
      <w:bodyDiv w:val="1"/>
      <w:marLeft w:val="0"/>
      <w:marRight w:val="0"/>
      <w:marTop w:val="0"/>
      <w:marBottom w:val="0"/>
      <w:divBdr>
        <w:top w:val="none" w:sz="0" w:space="0" w:color="auto"/>
        <w:left w:val="none" w:sz="0" w:space="0" w:color="auto"/>
        <w:bottom w:val="none" w:sz="0" w:space="0" w:color="auto"/>
        <w:right w:val="none" w:sz="0" w:space="0" w:color="auto"/>
      </w:divBdr>
    </w:div>
    <w:div w:id="1569731549">
      <w:bodyDiv w:val="1"/>
      <w:marLeft w:val="0"/>
      <w:marRight w:val="0"/>
      <w:marTop w:val="0"/>
      <w:marBottom w:val="0"/>
      <w:divBdr>
        <w:top w:val="none" w:sz="0" w:space="0" w:color="auto"/>
        <w:left w:val="none" w:sz="0" w:space="0" w:color="auto"/>
        <w:bottom w:val="none" w:sz="0" w:space="0" w:color="auto"/>
        <w:right w:val="none" w:sz="0" w:space="0" w:color="auto"/>
      </w:divBdr>
    </w:div>
    <w:div w:id="1753772696">
      <w:bodyDiv w:val="1"/>
      <w:marLeft w:val="0"/>
      <w:marRight w:val="0"/>
      <w:marTop w:val="0"/>
      <w:marBottom w:val="0"/>
      <w:divBdr>
        <w:top w:val="none" w:sz="0" w:space="0" w:color="auto"/>
        <w:left w:val="none" w:sz="0" w:space="0" w:color="auto"/>
        <w:bottom w:val="none" w:sz="0" w:space="0" w:color="auto"/>
        <w:right w:val="none" w:sz="0" w:space="0" w:color="auto"/>
      </w:divBdr>
    </w:div>
    <w:div w:id="1931161654">
      <w:bodyDiv w:val="1"/>
      <w:marLeft w:val="0"/>
      <w:marRight w:val="0"/>
      <w:marTop w:val="0"/>
      <w:marBottom w:val="0"/>
      <w:divBdr>
        <w:top w:val="none" w:sz="0" w:space="0" w:color="auto"/>
        <w:left w:val="none" w:sz="0" w:space="0" w:color="auto"/>
        <w:bottom w:val="none" w:sz="0" w:space="0" w:color="auto"/>
        <w:right w:val="none" w:sz="0" w:space="0" w:color="auto"/>
      </w:divBdr>
    </w:div>
    <w:div w:id="202073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illyseaport.org/admissons-hours-of-operation/" TargetMode="External"/><Relationship Id="rId3" Type="http://schemas.openxmlformats.org/officeDocument/2006/relationships/settings" Target="settings.xml"/><Relationship Id="rId7" Type="http://schemas.openxmlformats.org/officeDocument/2006/relationships/hyperlink" Target="mailto:afurlong@phillyseapor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obyn@robynliverant.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illiampenn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9E010-248A-4CD0-BA8D-35DDDA84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dc:creator>
  <cp:keywords/>
  <dc:description/>
  <cp:lastModifiedBy>Alexis Furlong</cp:lastModifiedBy>
  <cp:revision>2</cp:revision>
  <dcterms:created xsi:type="dcterms:W3CDTF">2023-09-28T12:54:00Z</dcterms:created>
  <dcterms:modified xsi:type="dcterms:W3CDTF">2023-09-28T12:54:00Z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14e0f37995f669f6b184bbee61781a9b8199f0d8f057a9ed3ec738b89f81cec3</vt:lpwstr>
  </property>
</Properties>
</file>